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F6" w:rsidRPr="00B06F02" w:rsidRDefault="00045885" w:rsidP="00DA33F6">
      <w:pPr>
        <w:pStyle w:val="Zkladntext"/>
        <w:rPr>
          <w:sz w:val="26"/>
          <w:szCs w:val="26"/>
        </w:rPr>
      </w:pPr>
      <w:r>
        <w:rPr>
          <w:sz w:val="26"/>
          <w:szCs w:val="26"/>
        </w:rPr>
        <w:t>NAME OF THE PAPER FOR THE WR</w:t>
      </w:r>
      <w:r w:rsidR="001F5089">
        <w:rPr>
          <w:sz w:val="26"/>
          <w:szCs w:val="26"/>
        </w:rPr>
        <w:t>20</w:t>
      </w:r>
      <w:r>
        <w:rPr>
          <w:sz w:val="26"/>
          <w:szCs w:val="26"/>
        </w:rPr>
        <w:t xml:space="preserve"> CONFERENCE</w:t>
      </w:r>
    </w:p>
    <w:p w:rsidR="00443736" w:rsidRPr="007C0E0A" w:rsidRDefault="00FC7F88" w:rsidP="00DA33F6">
      <w:pPr>
        <w:jc w:val="center"/>
        <w:rPr>
          <w:color w:val="993366"/>
          <w:lang w:val="en-GB"/>
        </w:rPr>
      </w:pPr>
      <w:r w:rsidRPr="007C0E0A">
        <w:rPr>
          <w:color w:val="993366"/>
          <w:lang w:val="en-GB"/>
        </w:rPr>
        <w:t xml:space="preserve">Title: Concise and informative. Titles are often used in information-retrieval systems. Avoid abbreviations and formulae where possible. </w:t>
      </w:r>
    </w:p>
    <w:p w:rsidR="00DA33F6" w:rsidRPr="007C0E0A" w:rsidRDefault="00FC7F88" w:rsidP="00DA33F6">
      <w:pPr>
        <w:jc w:val="center"/>
        <w:rPr>
          <w:color w:val="993366"/>
          <w:sz w:val="18"/>
          <w:szCs w:val="18"/>
          <w:lang w:val="en-GB"/>
        </w:rPr>
      </w:pPr>
      <w:r w:rsidRPr="007C0E0A">
        <w:rPr>
          <w:color w:val="993366"/>
          <w:sz w:val="18"/>
          <w:szCs w:val="18"/>
          <w:lang w:val="en-GB"/>
        </w:rPr>
        <w:t xml:space="preserve">(Times New Roman, font size of 13 points, bold, </w:t>
      </w:r>
      <w:proofErr w:type="spellStart"/>
      <w:r w:rsidRPr="007C0E0A">
        <w:rPr>
          <w:color w:val="993366"/>
          <w:sz w:val="18"/>
          <w:szCs w:val="18"/>
          <w:lang w:val="en-GB"/>
        </w:rPr>
        <w:t>cent</w:t>
      </w:r>
      <w:r w:rsidR="00E3577B">
        <w:rPr>
          <w:color w:val="993366"/>
          <w:sz w:val="18"/>
          <w:szCs w:val="18"/>
          <w:lang w:val="en-GB"/>
        </w:rPr>
        <w:t>er</w:t>
      </w:r>
      <w:r w:rsidRPr="007C0E0A">
        <w:rPr>
          <w:color w:val="993366"/>
          <w:sz w:val="18"/>
          <w:szCs w:val="18"/>
          <w:lang w:val="en-GB"/>
        </w:rPr>
        <w:t>ed</w:t>
      </w:r>
      <w:proofErr w:type="spellEnd"/>
      <w:r w:rsidRPr="007C0E0A">
        <w:rPr>
          <w:color w:val="993366"/>
          <w:sz w:val="18"/>
          <w:szCs w:val="18"/>
          <w:lang w:val="en-GB"/>
        </w:rPr>
        <w:t>)</w:t>
      </w:r>
    </w:p>
    <w:p w:rsidR="00DA33F6" w:rsidRPr="007C0E0A" w:rsidRDefault="00DA33F6" w:rsidP="00DA33F6">
      <w:pPr>
        <w:jc w:val="center"/>
        <w:rPr>
          <w:sz w:val="16"/>
          <w:lang w:val="en-GB"/>
        </w:rPr>
      </w:pPr>
    </w:p>
    <w:p w:rsidR="00DA33F6" w:rsidRDefault="00045885" w:rsidP="00DA33F6">
      <w:pPr>
        <w:pStyle w:val="Nadpis1"/>
        <w:spacing w:before="0"/>
        <w:jc w:val="center"/>
        <w:rPr>
          <w:rFonts w:ascii="Times New Roman" w:hAnsi="Times New Roman"/>
          <w:sz w:val="24"/>
          <w:lang w:val="en-GB"/>
        </w:rPr>
      </w:pPr>
      <w:r>
        <w:rPr>
          <w:rFonts w:ascii="Times New Roman" w:hAnsi="Times New Roman"/>
          <w:sz w:val="24"/>
          <w:lang w:val="en-GB"/>
        </w:rPr>
        <w:t>Name SURNAME</w:t>
      </w:r>
      <w:r w:rsidRPr="00045885">
        <w:rPr>
          <w:rFonts w:ascii="Times New Roman" w:hAnsi="Times New Roman"/>
          <w:sz w:val="24"/>
          <w:vertAlign w:val="superscript"/>
          <w:lang w:val="en-GB"/>
        </w:rPr>
        <w:t>1</w:t>
      </w:r>
      <w:r>
        <w:rPr>
          <w:rFonts w:ascii="Times New Roman" w:hAnsi="Times New Roman"/>
          <w:sz w:val="24"/>
          <w:lang w:val="en-GB"/>
        </w:rPr>
        <w:t>, Name SURNAME</w:t>
      </w:r>
      <w:r w:rsidRPr="00045885">
        <w:rPr>
          <w:rFonts w:ascii="Times New Roman" w:hAnsi="Times New Roman"/>
          <w:sz w:val="24"/>
          <w:vertAlign w:val="superscript"/>
          <w:lang w:val="en-GB"/>
        </w:rPr>
        <w:t>2</w:t>
      </w:r>
      <w:r w:rsidR="00DA33F6">
        <w:rPr>
          <w:rFonts w:ascii="Times New Roman" w:hAnsi="Times New Roman"/>
          <w:sz w:val="24"/>
          <w:lang w:val="en-GB"/>
        </w:rPr>
        <w:t xml:space="preserve"> </w:t>
      </w:r>
    </w:p>
    <w:p w:rsidR="00DA33F6" w:rsidRPr="007C0E0A" w:rsidRDefault="00DA33F6" w:rsidP="00DA33F6">
      <w:pPr>
        <w:jc w:val="center"/>
        <w:rPr>
          <w:color w:val="993366"/>
          <w:sz w:val="18"/>
          <w:szCs w:val="18"/>
          <w:lang w:val="en-GB"/>
        </w:rPr>
      </w:pPr>
      <w:r w:rsidRPr="007C0E0A">
        <w:rPr>
          <w:color w:val="993366"/>
          <w:sz w:val="18"/>
          <w:szCs w:val="18"/>
          <w:lang w:val="en-GB"/>
        </w:rPr>
        <w:t>Author’s name (Times New Roman, font size of 12 points, bold, centred</w:t>
      </w:r>
      <w:r w:rsidRPr="007C0E0A">
        <w:rPr>
          <w:color w:val="993366"/>
          <w:sz w:val="18"/>
          <w:szCs w:val="18"/>
          <w:lang w:val="en-US"/>
        </w:rPr>
        <w:t>; (Surname</w:t>
      </w:r>
      <w:r w:rsidR="00E30EE8" w:rsidRPr="007C0E0A">
        <w:rPr>
          <w:color w:val="993366"/>
          <w:sz w:val="18"/>
          <w:szCs w:val="18"/>
          <w:lang w:val="en-US"/>
        </w:rPr>
        <w:t xml:space="preserve"> must be in capital))</w:t>
      </w:r>
    </w:p>
    <w:p w:rsidR="00DA33F6" w:rsidRDefault="00DA33F6" w:rsidP="00DA33F6">
      <w:pPr>
        <w:jc w:val="center"/>
        <w:rPr>
          <w:sz w:val="16"/>
          <w:lang w:val="en-GB"/>
        </w:rPr>
      </w:pPr>
    </w:p>
    <w:p w:rsidR="00DA33F6" w:rsidRDefault="00045885" w:rsidP="00DA33F6">
      <w:pPr>
        <w:jc w:val="center"/>
        <w:rPr>
          <w:lang w:val="en-GB"/>
        </w:rPr>
      </w:pPr>
      <w:r w:rsidRPr="00045885">
        <w:rPr>
          <w:vertAlign w:val="superscript"/>
          <w:lang w:val="en-GB"/>
        </w:rPr>
        <w:t>1</w:t>
      </w:r>
      <w:r>
        <w:rPr>
          <w:lang w:val="en-GB"/>
        </w:rPr>
        <w:t xml:space="preserve">Affiliation of Author 1, Address of the organization, author’s e-mail </w:t>
      </w:r>
    </w:p>
    <w:p w:rsidR="00045885" w:rsidRDefault="00045885" w:rsidP="00045885">
      <w:pPr>
        <w:jc w:val="center"/>
        <w:rPr>
          <w:lang w:val="en-GB"/>
        </w:rPr>
      </w:pPr>
      <w:r>
        <w:rPr>
          <w:vertAlign w:val="superscript"/>
          <w:lang w:val="en-GB"/>
        </w:rPr>
        <w:t>2</w:t>
      </w:r>
      <w:r>
        <w:rPr>
          <w:lang w:val="en-GB"/>
        </w:rPr>
        <w:t xml:space="preserve">Affiliation of Author 2, Address of the organization, author’s e-mail </w:t>
      </w:r>
    </w:p>
    <w:p w:rsidR="00045885" w:rsidRPr="006E2636" w:rsidRDefault="00045885" w:rsidP="00DA33F6">
      <w:pPr>
        <w:jc w:val="center"/>
        <w:rPr>
          <w:lang w:val="pl-PL"/>
        </w:rPr>
      </w:pPr>
    </w:p>
    <w:p w:rsidR="00DA33F6" w:rsidRPr="007C0E0A" w:rsidRDefault="00DA33F6" w:rsidP="00DA33F6">
      <w:pPr>
        <w:jc w:val="center"/>
        <w:rPr>
          <w:color w:val="993366"/>
          <w:sz w:val="18"/>
          <w:szCs w:val="18"/>
          <w:lang w:val="en-GB"/>
        </w:rPr>
      </w:pPr>
      <w:r w:rsidRPr="007C0E0A">
        <w:rPr>
          <w:color w:val="993366"/>
          <w:sz w:val="18"/>
          <w:szCs w:val="18"/>
          <w:lang w:val="en-GB"/>
        </w:rPr>
        <w:t xml:space="preserve">Author’s address, e-mail (Times New Roman, font size of 10 points, </w:t>
      </w:r>
      <w:proofErr w:type="spellStart"/>
      <w:r w:rsidRPr="007C0E0A">
        <w:rPr>
          <w:color w:val="993366"/>
          <w:sz w:val="18"/>
          <w:szCs w:val="18"/>
          <w:lang w:val="en-GB"/>
        </w:rPr>
        <w:t>cent</w:t>
      </w:r>
      <w:r w:rsidR="00E3577B">
        <w:rPr>
          <w:color w:val="993366"/>
          <w:sz w:val="18"/>
          <w:szCs w:val="18"/>
          <w:lang w:val="en-GB"/>
        </w:rPr>
        <w:t>e</w:t>
      </w:r>
      <w:r w:rsidRPr="007C0E0A">
        <w:rPr>
          <w:color w:val="993366"/>
          <w:sz w:val="18"/>
          <w:szCs w:val="18"/>
          <w:lang w:val="en-GB"/>
        </w:rPr>
        <w:t>red</w:t>
      </w:r>
      <w:proofErr w:type="spellEnd"/>
      <w:r w:rsidRPr="007C0E0A">
        <w:rPr>
          <w:color w:val="993366"/>
          <w:sz w:val="18"/>
          <w:szCs w:val="18"/>
          <w:lang w:val="en-GB"/>
        </w:rPr>
        <w:t>)</w:t>
      </w:r>
    </w:p>
    <w:p w:rsidR="00DA33F6" w:rsidRPr="007C0E0A" w:rsidRDefault="00DA33F6" w:rsidP="00DA33F6">
      <w:pPr>
        <w:jc w:val="center"/>
        <w:rPr>
          <w:i/>
          <w:color w:val="808080"/>
          <w:lang w:val="en-GB"/>
        </w:rPr>
      </w:pPr>
    </w:p>
    <w:p w:rsidR="00DA33F6" w:rsidRPr="003F2B57" w:rsidRDefault="00DA33F6" w:rsidP="00DA33F6">
      <w:pPr>
        <w:jc w:val="center"/>
        <w:rPr>
          <w:lang w:val="en-GB"/>
        </w:rPr>
      </w:pPr>
    </w:p>
    <w:p w:rsidR="00DA33F6" w:rsidRPr="003F2B57" w:rsidRDefault="00DA33F6" w:rsidP="00DA33F6">
      <w:pPr>
        <w:jc w:val="center"/>
        <w:rPr>
          <w:lang w:val="en-GB"/>
        </w:rPr>
      </w:pPr>
    </w:p>
    <w:p w:rsidR="00DA33F6" w:rsidRPr="00693BE5" w:rsidRDefault="00DA33F6" w:rsidP="00DA33F6">
      <w:pPr>
        <w:pStyle w:val="Nadpis2"/>
        <w:rPr>
          <w:sz w:val="18"/>
          <w:szCs w:val="18"/>
        </w:rPr>
      </w:pPr>
      <w:r w:rsidRPr="00693BE5">
        <w:rPr>
          <w:sz w:val="18"/>
          <w:szCs w:val="18"/>
        </w:rPr>
        <w:t>Abstract</w:t>
      </w:r>
    </w:p>
    <w:p w:rsidR="00443736" w:rsidRPr="00693BE5" w:rsidRDefault="00FC7F88" w:rsidP="00FC7F88">
      <w:pPr>
        <w:jc w:val="both"/>
        <w:rPr>
          <w:rFonts w:ascii="Verdana" w:hAnsi="Verdana"/>
          <w:color w:val="2B3244"/>
          <w:sz w:val="18"/>
          <w:szCs w:val="18"/>
        </w:rPr>
      </w:pPr>
      <w:r w:rsidRPr="00693BE5">
        <w:rPr>
          <w:sz w:val="18"/>
          <w:szCs w:val="18"/>
          <w:lang w:val="en-GB"/>
        </w:rPr>
        <w:t>A concise and factual abstract is required. The abstract should state briefly the purpose of the research, the principal results and major conclusions. An abstract is often presented separate from the article, so it must be able to stand alone. References should therefore be avoided, but if essential, they must be cited in full, without reference to the reference list. Non-standard or uncommon abbreviations should be avoided, but if essential they must be defined at their first mention in the abstract itself.</w:t>
      </w:r>
      <w:r w:rsidRPr="00693BE5">
        <w:rPr>
          <w:rFonts w:ascii="Verdana" w:hAnsi="Verdana"/>
          <w:color w:val="2B3244"/>
          <w:sz w:val="18"/>
          <w:szCs w:val="18"/>
        </w:rPr>
        <w:t xml:space="preserve"> </w:t>
      </w:r>
    </w:p>
    <w:p w:rsidR="00DA33F6" w:rsidRPr="00693BE5" w:rsidRDefault="00693BE5" w:rsidP="00FC7F88">
      <w:pPr>
        <w:jc w:val="both"/>
        <w:rPr>
          <w:color w:val="993366"/>
          <w:sz w:val="18"/>
          <w:szCs w:val="18"/>
          <w:lang w:val="en-GB"/>
        </w:rPr>
      </w:pPr>
      <w:r>
        <w:rPr>
          <w:color w:val="993366"/>
          <w:sz w:val="18"/>
          <w:szCs w:val="18"/>
          <w:lang w:val="en-GB"/>
        </w:rPr>
        <w:t>(Times New Roman, font size of 9</w:t>
      </w:r>
      <w:r w:rsidR="00DA33F6" w:rsidRPr="00693BE5">
        <w:rPr>
          <w:color w:val="993366"/>
          <w:sz w:val="18"/>
          <w:szCs w:val="18"/>
          <w:lang w:val="en-GB"/>
        </w:rPr>
        <w:t xml:space="preserve"> points, max. 1</w:t>
      </w:r>
      <w:r w:rsidR="00FC7F88" w:rsidRPr="00693BE5">
        <w:rPr>
          <w:color w:val="993366"/>
          <w:sz w:val="18"/>
          <w:szCs w:val="18"/>
          <w:lang w:val="en-GB"/>
        </w:rPr>
        <w:t>5</w:t>
      </w:r>
      <w:r w:rsidR="00DA33F6" w:rsidRPr="00693BE5">
        <w:rPr>
          <w:color w:val="993366"/>
          <w:sz w:val="18"/>
          <w:szCs w:val="18"/>
          <w:lang w:val="en-GB"/>
        </w:rPr>
        <w:t xml:space="preserve"> lines)</w:t>
      </w:r>
    </w:p>
    <w:p w:rsidR="00DA33F6" w:rsidRPr="00693BE5" w:rsidRDefault="00DA33F6" w:rsidP="00DA33F6">
      <w:pPr>
        <w:jc w:val="center"/>
        <w:rPr>
          <w:sz w:val="18"/>
          <w:szCs w:val="18"/>
          <w:lang w:val="en-GB"/>
        </w:rPr>
      </w:pPr>
    </w:p>
    <w:p w:rsidR="00443736" w:rsidRPr="00693BE5" w:rsidRDefault="00DA33F6" w:rsidP="00FC7F88">
      <w:pPr>
        <w:jc w:val="both"/>
        <w:rPr>
          <w:i/>
          <w:sz w:val="18"/>
          <w:szCs w:val="18"/>
          <w:lang w:val="en-GB"/>
        </w:rPr>
      </w:pPr>
      <w:proofErr w:type="spellStart"/>
      <w:r w:rsidRPr="00693BE5">
        <w:rPr>
          <w:b/>
          <w:bCs/>
          <w:iCs/>
          <w:sz w:val="18"/>
          <w:szCs w:val="18"/>
        </w:rPr>
        <w:t>Keywords</w:t>
      </w:r>
      <w:proofErr w:type="spellEnd"/>
      <w:r w:rsidRPr="00693BE5">
        <w:rPr>
          <w:b/>
          <w:bCs/>
          <w:iCs/>
          <w:sz w:val="18"/>
          <w:szCs w:val="18"/>
        </w:rPr>
        <w:t>:</w:t>
      </w:r>
      <w:r w:rsidRPr="00693BE5">
        <w:rPr>
          <w:sz w:val="18"/>
          <w:szCs w:val="18"/>
          <w:lang w:val="en-GB"/>
        </w:rPr>
        <w:t xml:space="preserve"> </w:t>
      </w:r>
      <w:r w:rsidR="00FC7F88" w:rsidRPr="00693BE5">
        <w:rPr>
          <w:i/>
          <w:sz w:val="18"/>
          <w:szCs w:val="18"/>
          <w:lang w:val="en-GB"/>
        </w:rPr>
        <w:t>Immediately after the abstract, provide a maximum of 6 keywords, avoiding general and plural terms and multiple concepts (avoid, for example, 'and', 'of'). Be sparing with abbreviations: only abbreviations firmly established in the field may be eligible.</w:t>
      </w:r>
      <w:r w:rsidRPr="00693BE5">
        <w:rPr>
          <w:i/>
          <w:sz w:val="18"/>
          <w:szCs w:val="18"/>
          <w:lang w:val="en-GB"/>
        </w:rPr>
        <w:t xml:space="preserve">  </w:t>
      </w:r>
    </w:p>
    <w:p w:rsidR="00DA33F6" w:rsidRPr="00693BE5" w:rsidRDefault="00DA33F6" w:rsidP="00FC7F88">
      <w:pPr>
        <w:jc w:val="both"/>
        <w:rPr>
          <w:i/>
          <w:color w:val="993366"/>
          <w:sz w:val="18"/>
          <w:szCs w:val="18"/>
          <w:lang w:val="en-GB"/>
        </w:rPr>
      </w:pPr>
      <w:r w:rsidRPr="00693BE5">
        <w:rPr>
          <w:i/>
          <w:color w:val="993366"/>
          <w:sz w:val="18"/>
          <w:szCs w:val="18"/>
          <w:lang w:val="en-GB"/>
        </w:rPr>
        <w:t xml:space="preserve">(Times New Roman, font size of </w:t>
      </w:r>
      <w:r w:rsidR="00693BE5">
        <w:rPr>
          <w:i/>
          <w:color w:val="993366"/>
          <w:sz w:val="18"/>
          <w:szCs w:val="18"/>
          <w:lang w:val="en-GB"/>
        </w:rPr>
        <w:t>9</w:t>
      </w:r>
      <w:r w:rsidRPr="00693BE5">
        <w:rPr>
          <w:i/>
          <w:color w:val="993366"/>
          <w:sz w:val="18"/>
          <w:szCs w:val="18"/>
          <w:lang w:val="en-GB"/>
        </w:rPr>
        <w:t xml:space="preserve"> points, Italics, 3-6 keywords)</w:t>
      </w:r>
    </w:p>
    <w:p w:rsidR="00DA33F6" w:rsidRPr="00693BE5" w:rsidRDefault="00DA33F6" w:rsidP="00DA33F6">
      <w:pPr>
        <w:jc w:val="center"/>
        <w:rPr>
          <w:lang w:val="en-GB"/>
        </w:rPr>
      </w:pPr>
    </w:p>
    <w:p w:rsidR="00DA33F6" w:rsidRPr="00693BE5" w:rsidRDefault="00DA33F6" w:rsidP="00DA33F6">
      <w:pPr>
        <w:jc w:val="center"/>
        <w:rPr>
          <w:lang w:val="en-GB"/>
        </w:rPr>
      </w:pPr>
    </w:p>
    <w:p w:rsidR="00DA33F6" w:rsidRPr="00693BE5" w:rsidRDefault="00DA33F6" w:rsidP="00DA33F6">
      <w:pPr>
        <w:pStyle w:val="Nadpis2"/>
        <w:rPr>
          <w:sz w:val="20"/>
        </w:rPr>
      </w:pPr>
      <w:r w:rsidRPr="00693BE5">
        <w:rPr>
          <w:sz w:val="20"/>
        </w:rPr>
        <w:t>Introduction</w:t>
      </w:r>
    </w:p>
    <w:p w:rsidR="00AF6AA0" w:rsidRPr="00693BE5" w:rsidRDefault="00FC7F88" w:rsidP="00DA33F6">
      <w:pPr>
        <w:pStyle w:val="Zkladntext2"/>
        <w:jc w:val="both"/>
        <w:rPr>
          <w:spacing w:val="-2"/>
        </w:rPr>
      </w:pPr>
      <w:r w:rsidRPr="00693BE5">
        <w:rPr>
          <w:spacing w:val="-2"/>
        </w:rPr>
        <w:t xml:space="preserve">State the objectives of the work and provide an adequate background, avoiding a detailed literature survey or a summary of the results. </w:t>
      </w:r>
    </w:p>
    <w:p w:rsidR="001F5089" w:rsidRDefault="00DA33F6" w:rsidP="00DA33F6">
      <w:pPr>
        <w:pStyle w:val="Zkladntext2"/>
        <w:jc w:val="both"/>
        <w:rPr>
          <w:color w:val="993366"/>
          <w:spacing w:val="-2"/>
        </w:rPr>
      </w:pPr>
      <w:r w:rsidRPr="00693BE5">
        <w:rPr>
          <w:color w:val="993366"/>
          <w:spacing w:val="-2"/>
        </w:rPr>
        <w:t>Paper text (Times New Roman, font size of 1</w:t>
      </w:r>
      <w:r w:rsidR="007C0E0A" w:rsidRPr="00693BE5">
        <w:rPr>
          <w:color w:val="993366"/>
          <w:spacing w:val="-2"/>
        </w:rPr>
        <w:t>0</w:t>
      </w:r>
      <w:r w:rsidRPr="00693BE5">
        <w:rPr>
          <w:color w:val="993366"/>
          <w:spacing w:val="-2"/>
        </w:rPr>
        <w:t xml:space="preserve"> points), the whole article should not exceed </w:t>
      </w:r>
      <w:r w:rsidR="007C0E0A" w:rsidRPr="00693BE5">
        <w:rPr>
          <w:b/>
          <w:bCs/>
          <w:color w:val="993366"/>
          <w:spacing w:val="-2"/>
          <w:u w:val="single"/>
        </w:rPr>
        <w:t>4</w:t>
      </w:r>
      <w:r w:rsidRPr="00693BE5">
        <w:rPr>
          <w:b/>
          <w:bCs/>
          <w:color w:val="993366"/>
          <w:spacing w:val="-2"/>
          <w:u w:val="single"/>
        </w:rPr>
        <w:t xml:space="preserve"> pages</w:t>
      </w:r>
      <w:r w:rsidR="00B92A69" w:rsidRPr="00693BE5">
        <w:rPr>
          <w:b/>
          <w:bCs/>
          <w:color w:val="993366"/>
          <w:spacing w:val="-2"/>
          <w:u w:val="single"/>
        </w:rPr>
        <w:t xml:space="preserve"> (!)</w:t>
      </w:r>
      <w:r w:rsidRPr="00693BE5">
        <w:rPr>
          <w:color w:val="993366"/>
          <w:spacing w:val="-2"/>
        </w:rPr>
        <w:t xml:space="preserve"> including figures and supplements. </w:t>
      </w:r>
    </w:p>
    <w:p w:rsidR="001F5089" w:rsidRDefault="001F5089" w:rsidP="00DA33F6">
      <w:pPr>
        <w:pStyle w:val="Zkladntext2"/>
        <w:jc w:val="both"/>
        <w:rPr>
          <w:b/>
          <w:color w:val="993366"/>
          <w:spacing w:val="-2"/>
        </w:rPr>
      </w:pPr>
    </w:p>
    <w:p w:rsidR="00DA33F6" w:rsidRDefault="00DA33F6" w:rsidP="00DA33F6">
      <w:pPr>
        <w:pStyle w:val="Zkladntext2"/>
        <w:jc w:val="both"/>
        <w:rPr>
          <w:color w:val="993366"/>
          <w:spacing w:val="-2"/>
        </w:rPr>
      </w:pPr>
      <w:r w:rsidRPr="00693BE5">
        <w:rPr>
          <w:b/>
          <w:color w:val="993366"/>
          <w:spacing w:val="-2"/>
        </w:rPr>
        <w:t>Figures and Tables should be typed in the text.</w:t>
      </w:r>
      <w:r w:rsidRPr="00693BE5">
        <w:rPr>
          <w:color w:val="993366"/>
          <w:spacing w:val="-2"/>
        </w:rPr>
        <w:t xml:space="preserve"> Reference to Figure</w:t>
      </w:r>
      <w:r w:rsidR="007A6821" w:rsidRPr="00693BE5">
        <w:rPr>
          <w:color w:val="993366"/>
          <w:spacing w:val="-2"/>
        </w:rPr>
        <w:t>s</w:t>
      </w:r>
      <w:r w:rsidRPr="00693BE5">
        <w:rPr>
          <w:color w:val="993366"/>
          <w:spacing w:val="-2"/>
        </w:rPr>
        <w:t xml:space="preserve"> and Table should be included in the Text. Graphs and schemes enclose only in format TIF, JPG, PNG, GIF.</w:t>
      </w:r>
      <w:r w:rsidR="00443736" w:rsidRPr="00693BE5">
        <w:rPr>
          <w:color w:val="993366"/>
          <w:spacing w:val="-2"/>
        </w:rPr>
        <w:t xml:space="preserve"> </w:t>
      </w:r>
    </w:p>
    <w:p w:rsidR="001F5089" w:rsidRDefault="001F5089" w:rsidP="00DA33F6">
      <w:pPr>
        <w:pStyle w:val="Zkladntext2"/>
        <w:jc w:val="both"/>
        <w:rPr>
          <w:color w:val="993366"/>
          <w:spacing w:val="-2"/>
        </w:rPr>
      </w:pPr>
    </w:p>
    <w:p w:rsidR="00330857" w:rsidRPr="00330857" w:rsidRDefault="00330857" w:rsidP="00330857">
      <w:pPr>
        <w:rPr>
          <w:b/>
          <w:color w:val="993366"/>
          <w:lang w:val="en-GB"/>
        </w:rPr>
      </w:pPr>
      <w:proofErr w:type="gramStart"/>
      <w:r w:rsidRPr="00330857">
        <w:rPr>
          <w:b/>
          <w:color w:val="993366"/>
          <w:lang w:val="en-GB"/>
        </w:rPr>
        <w:t>Page format – A4</w:t>
      </w:r>
      <w:r>
        <w:rPr>
          <w:b/>
          <w:color w:val="993366"/>
          <w:lang w:val="en-GB"/>
        </w:rPr>
        <w:t>.</w:t>
      </w:r>
      <w:proofErr w:type="gramEnd"/>
      <w:r w:rsidRPr="00330857">
        <w:rPr>
          <w:b/>
          <w:color w:val="993366"/>
          <w:lang w:val="en-GB"/>
        </w:rPr>
        <w:t xml:space="preserve"> </w:t>
      </w:r>
      <w:r>
        <w:rPr>
          <w:b/>
          <w:color w:val="993366"/>
          <w:lang w:val="en-GB"/>
        </w:rPr>
        <w:t>Page m</w:t>
      </w:r>
      <w:r w:rsidRPr="00330857">
        <w:rPr>
          <w:b/>
          <w:color w:val="993366"/>
          <w:lang w:val="en-GB"/>
        </w:rPr>
        <w:t xml:space="preserve">argins – right: </w:t>
      </w:r>
      <w:smartTag w:uri="urn:schemas-microsoft-com:office:smarttags" w:element="metricconverter">
        <w:smartTagPr>
          <w:attr w:name="ProductID" w:val="2.5 cm"/>
        </w:smartTagPr>
        <w:r w:rsidRPr="00330857">
          <w:rPr>
            <w:b/>
            <w:color w:val="993366"/>
            <w:lang w:val="en-GB"/>
          </w:rPr>
          <w:t>2.5 cm</w:t>
        </w:r>
      </w:smartTag>
      <w:r w:rsidRPr="00330857">
        <w:rPr>
          <w:b/>
          <w:color w:val="993366"/>
          <w:lang w:val="en-GB"/>
        </w:rPr>
        <w:t xml:space="preserve">, left: </w:t>
      </w:r>
      <w:smartTag w:uri="urn:schemas-microsoft-com:office:smarttags" w:element="metricconverter">
        <w:smartTagPr>
          <w:attr w:name="ProductID" w:val="2.0 cm"/>
        </w:smartTagPr>
        <w:r w:rsidRPr="00330857">
          <w:rPr>
            <w:b/>
            <w:color w:val="993366"/>
            <w:lang w:val="en-GB"/>
          </w:rPr>
          <w:t>2.0 cm</w:t>
        </w:r>
      </w:smartTag>
      <w:r w:rsidRPr="00330857">
        <w:rPr>
          <w:b/>
          <w:color w:val="993366"/>
          <w:lang w:val="en-GB"/>
        </w:rPr>
        <w:t xml:space="preserve">, top margin: </w:t>
      </w:r>
      <w:smartTag w:uri="urn:schemas-microsoft-com:office:smarttags" w:element="metricconverter">
        <w:smartTagPr>
          <w:attr w:name="ProductID" w:val="3.0 cm"/>
        </w:smartTagPr>
        <w:r w:rsidRPr="00330857">
          <w:rPr>
            <w:b/>
            <w:color w:val="993366"/>
            <w:lang w:val="en-GB"/>
          </w:rPr>
          <w:t>3.0 cm</w:t>
        </w:r>
      </w:smartTag>
      <w:r w:rsidRPr="00330857">
        <w:rPr>
          <w:b/>
          <w:color w:val="993366"/>
          <w:lang w:val="en-GB"/>
        </w:rPr>
        <w:t xml:space="preserve">, bottom margin: </w:t>
      </w:r>
      <w:smartTag w:uri="urn:schemas-microsoft-com:office:smarttags" w:element="metricconverter">
        <w:smartTagPr>
          <w:attr w:name="ProductID" w:val="2.5 cm"/>
        </w:smartTagPr>
        <w:r w:rsidRPr="00330857">
          <w:rPr>
            <w:b/>
            <w:color w:val="993366"/>
            <w:lang w:val="en-GB"/>
          </w:rPr>
          <w:t>2.5 cm</w:t>
        </w:r>
      </w:smartTag>
      <w:r w:rsidRPr="00330857">
        <w:rPr>
          <w:b/>
          <w:color w:val="993366"/>
          <w:lang w:val="en-GB"/>
        </w:rPr>
        <w:t>, line spacing: single.</w:t>
      </w:r>
    </w:p>
    <w:p w:rsidR="00DA33F6" w:rsidRPr="00693BE5" w:rsidRDefault="00DA33F6" w:rsidP="00DA33F6">
      <w:pPr>
        <w:jc w:val="center"/>
        <w:rPr>
          <w:lang w:val="en-GB"/>
        </w:rPr>
      </w:pPr>
    </w:p>
    <w:p w:rsidR="001F5089" w:rsidRDefault="001F5089" w:rsidP="00FC7F88">
      <w:pPr>
        <w:autoSpaceDE w:val="0"/>
        <w:autoSpaceDN w:val="0"/>
        <w:adjustRightInd w:val="0"/>
        <w:rPr>
          <w:b/>
          <w:lang w:val="en-GB"/>
        </w:rPr>
      </w:pPr>
      <w:r w:rsidRPr="00693BE5">
        <w:rPr>
          <w:b/>
          <w:lang w:val="en-GB"/>
        </w:rPr>
        <w:t>Materials and methods</w:t>
      </w:r>
      <w:r>
        <w:rPr>
          <w:b/>
          <w:lang w:val="en-GB"/>
        </w:rPr>
        <w:t>/</w:t>
      </w:r>
      <w:r w:rsidR="00AF6AA0" w:rsidRPr="00693BE5">
        <w:rPr>
          <w:b/>
          <w:lang w:val="en-GB"/>
        </w:rPr>
        <w:t>Area description</w:t>
      </w:r>
    </w:p>
    <w:p w:rsidR="00AF6AA0" w:rsidRPr="00693BE5" w:rsidRDefault="00AF6AA0" w:rsidP="00FC7F88">
      <w:pPr>
        <w:autoSpaceDE w:val="0"/>
        <w:autoSpaceDN w:val="0"/>
        <w:adjustRightInd w:val="0"/>
        <w:rPr>
          <w:spacing w:val="-2"/>
          <w:lang w:val="en-GB"/>
        </w:rPr>
      </w:pPr>
      <w:r w:rsidRPr="00693BE5">
        <w:rPr>
          <w:spacing w:val="-2"/>
          <w:lang w:val="en-GB"/>
        </w:rPr>
        <w:t>Provide sufficient detail to allow the work to be reproduced. Methods already published should be indicated by a reference: only relevant modifications should be described.</w:t>
      </w:r>
    </w:p>
    <w:p w:rsidR="00AF6AA0" w:rsidRPr="00693BE5" w:rsidRDefault="00AF6AA0" w:rsidP="00AF6AA0">
      <w:pPr>
        <w:pStyle w:val="Nadpis2"/>
        <w:rPr>
          <w:b w:val="0"/>
          <w:bCs/>
          <w:color w:val="993366"/>
          <w:sz w:val="20"/>
        </w:rPr>
      </w:pPr>
      <w:r w:rsidRPr="00693BE5">
        <w:rPr>
          <w:b w:val="0"/>
          <w:bCs/>
          <w:color w:val="993366"/>
          <w:sz w:val="20"/>
        </w:rPr>
        <w:t>(Times New Roman, font size of 1</w:t>
      </w:r>
      <w:r w:rsidR="007C0E0A" w:rsidRPr="00693BE5">
        <w:rPr>
          <w:b w:val="0"/>
          <w:bCs/>
          <w:color w:val="993366"/>
          <w:sz w:val="20"/>
        </w:rPr>
        <w:t>0</w:t>
      </w:r>
      <w:r w:rsidRPr="00693BE5">
        <w:rPr>
          <w:b w:val="0"/>
          <w:bCs/>
          <w:color w:val="993366"/>
          <w:sz w:val="20"/>
        </w:rPr>
        <w:t xml:space="preserve"> points)</w:t>
      </w:r>
    </w:p>
    <w:p w:rsidR="00DA33F6" w:rsidRPr="00693BE5" w:rsidRDefault="00DA33F6" w:rsidP="00DA33F6">
      <w:pPr>
        <w:jc w:val="center"/>
        <w:rPr>
          <w:lang w:val="en-GB"/>
        </w:rPr>
      </w:pPr>
    </w:p>
    <w:p w:rsidR="00AF6AA0" w:rsidRPr="00693BE5" w:rsidRDefault="00AF6AA0" w:rsidP="00AF6AA0">
      <w:pPr>
        <w:autoSpaceDE w:val="0"/>
        <w:autoSpaceDN w:val="0"/>
        <w:adjustRightInd w:val="0"/>
        <w:rPr>
          <w:b/>
          <w:bCs/>
        </w:rPr>
      </w:pPr>
      <w:proofErr w:type="spellStart"/>
      <w:r w:rsidRPr="00693BE5">
        <w:rPr>
          <w:b/>
          <w:bCs/>
        </w:rPr>
        <w:t>Results</w:t>
      </w:r>
      <w:proofErr w:type="spellEnd"/>
      <w:r w:rsidRPr="00693BE5">
        <w:rPr>
          <w:b/>
          <w:bCs/>
        </w:rPr>
        <w:t xml:space="preserve"> and </w:t>
      </w:r>
      <w:proofErr w:type="spellStart"/>
      <w:r w:rsidRPr="00693BE5">
        <w:rPr>
          <w:b/>
          <w:bCs/>
        </w:rPr>
        <w:t>discussion</w:t>
      </w:r>
      <w:proofErr w:type="spellEnd"/>
    </w:p>
    <w:p w:rsidR="00AF6AA0" w:rsidRPr="00693BE5" w:rsidRDefault="00AF6AA0" w:rsidP="00AF6AA0">
      <w:pPr>
        <w:autoSpaceDE w:val="0"/>
        <w:autoSpaceDN w:val="0"/>
        <w:adjustRightInd w:val="0"/>
        <w:rPr>
          <w:spacing w:val="-2"/>
          <w:lang w:val="en-GB"/>
        </w:rPr>
      </w:pPr>
      <w:r w:rsidRPr="00693BE5">
        <w:rPr>
          <w:spacing w:val="-2"/>
          <w:lang w:val="en-GB"/>
        </w:rPr>
        <w:t>This should explore the significance of the results of the work, not repeat them.</w:t>
      </w:r>
    </w:p>
    <w:p w:rsidR="00AF6AA0" w:rsidRDefault="00AF6AA0" w:rsidP="00AF6AA0">
      <w:pPr>
        <w:pStyle w:val="Nadpis2"/>
        <w:rPr>
          <w:b w:val="0"/>
          <w:bCs/>
          <w:color w:val="993366"/>
          <w:sz w:val="20"/>
        </w:rPr>
      </w:pPr>
      <w:r w:rsidRPr="00693BE5">
        <w:rPr>
          <w:b w:val="0"/>
          <w:bCs/>
          <w:color w:val="993366"/>
          <w:sz w:val="20"/>
        </w:rPr>
        <w:t>(Times New Roman, font size of 1</w:t>
      </w:r>
      <w:r w:rsidR="007C0E0A" w:rsidRPr="00693BE5">
        <w:rPr>
          <w:b w:val="0"/>
          <w:bCs/>
          <w:color w:val="993366"/>
          <w:sz w:val="20"/>
        </w:rPr>
        <w:t>0</w:t>
      </w:r>
      <w:r w:rsidRPr="00693BE5">
        <w:rPr>
          <w:b w:val="0"/>
          <w:bCs/>
          <w:color w:val="993366"/>
          <w:sz w:val="20"/>
        </w:rPr>
        <w:t xml:space="preserve"> points)</w:t>
      </w:r>
    </w:p>
    <w:p w:rsidR="001F5089" w:rsidRDefault="001F5089" w:rsidP="001F5089">
      <w:pPr>
        <w:ind w:right="-108"/>
        <w:jc w:val="center"/>
        <w:rPr>
          <w:b/>
          <w:bCs/>
          <w:sz w:val="18"/>
          <w:szCs w:val="18"/>
          <w:lang w:val="en-GB"/>
        </w:rPr>
      </w:pPr>
    </w:p>
    <w:p w:rsidR="001F5089" w:rsidRPr="00AE38CA" w:rsidRDefault="001F5089" w:rsidP="001F5089">
      <w:pPr>
        <w:ind w:right="-108"/>
        <w:rPr>
          <w:sz w:val="18"/>
          <w:szCs w:val="18"/>
          <w:lang w:val="en-GB"/>
        </w:rPr>
      </w:pPr>
      <w:proofErr w:type="gramStart"/>
      <w:r w:rsidRPr="00AE38CA">
        <w:rPr>
          <w:b/>
          <w:bCs/>
          <w:sz w:val="18"/>
          <w:szCs w:val="18"/>
          <w:lang w:val="en-GB"/>
        </w:rPr>
        <w:t>Table 1</w:t>
      </w:r>
      <w:r w:rsidR="0093148E">
        <w:rPr>
          <w:b/>
          <w:bCs/>
          <w:sz w:val="18"/>
          <w:szCs w:val="18"/>
          <w:lang w:val="en-GB"/>
        </w:rPr>
        <w:t>.</w:t>
      </w:r>
      <w:proofErr w:type="gramEnd"/>
      <w:r w:rsidRPr="00AE38CA">
        <w:rPr>
          <w:sz w:val="18"/>
          <w:szCs w:val="18"/>
          <w:lang w:val="en-GB"/>
        </w:rPr>
        <w:t xml:space="preserve"> Results of bacterial leaching </w:t>
      </w:r>
    </w:p>
    <w:p w:rsidR="001F5089" w:rsidRPr="00AE38CA" w:rsidRDefault="001F5089" w:rsidP="001F5089">
      <w:pPr>
        <w:spacing w:after="120"/>
        <w:ind w:right="74"/>
        <w:rPr>
          <w:color w:val="993366"/>
          <w:sz w:val="18"/>
          <w:szCs w:val="18"/>
          <w:lang w:val="en-GB"/>
        </w:rPr>
      </w:pPr>
      <w:r w:rsidRPr="00AE38CA">
        <w:rPr>
          <w:color w:val="993366"/>
          <w:sz w:val="18"/>
          <w:szCs w:val="18"/>
          <w:lang w:val="en-GB"/>
        </w:rPr>
        <w:t xml:space="preserve">(Times New Roman, font size of </w:t>
      </w:r>
      <w:r>
        <w:rPr>
          <w:color w:val="993366"/>
          <w:sz w:val="18"/>
          <w:szCs w:val="18"/>
          <w:lang w:val="en-GB"/>
        </w:rPr>
        <w:t>9</w:t>
      </w:r>
      <w:r w:rsidRPr="00AE38CA">
        <w:rPr>
          <w:color w:val="993366"/>
          <w:sz w:val="18"/>
          <w:szCs w:val="18"/>
          <w:lang w:val="en-GB"/>
        </w:rPr>
        <w:t xml:space="preserve"> points, </w:t>
      </w:r>
      <w:r>
        <w:rPr>
          <w:color w:val="993366"/>
          <w:sz w:val="18"/>
          <w:szCs w:val="18"/>
          <w:lang w:val="en-GB"/>
        </w:rPr>
        <w:t>left align</w:t>
      </w:r>
      <w:r w:rsidRPr="00AE38CA">
        <w:rPr>
          <w:color w:val="993366"/>
          <w:sz w:val="18"/>
          <w:szCs w:val="18"/>
          <w:lang w:val="en-GB"/>
        </w:rPr>
        <w:t xml:space="preserve">, only </w:t>
      </w:r>
      <w:r>
        <w:rPr>
          <w:color w:val="993366"/>
          <w:sz w:val="18"/>
          <w:szCs w:val="18"/>
          <w:lang w:val="en-GB"/>
        </w:rPr>
        <w:t>use</w:t>
      </w:r>
      <w:r w:rsidRPr="00AE38CA">
        <w:rPr>
          <w:color w:val="993366"/>
          <w:sz w:val="18"/>
          <w:szCs w:val="18"/>
          <w:lang w:val="en-GB"/>
        </w:rPr>
        <w:t xml:space="preserve"> horizontal lines, legend below the Table)</w:t>
      </w:r>
    </w:p>
    <w:tbl>
      <w:tblPr>
        <w:tblW w:w="0" w:type="auto"/>
        <w:tblInd w:w="70" w:type="dxa"/>
        <w:tblLayout w:type="fixed"/>
        <w:tblCellMar>
          <w:left w:w="70" w:type="dxa"/>
          <w:right w:w="70" w:type="dxa"/>
        </w:tblCellMar>
        <w:tblLook w:val="0000" w:firstRow="0" w:lastRow="0" w:firstColumn="0" w:lastColumn="0" w:noHBand="0" w:noVBand="0"/>
      </w:tblPr>
      <w:tblGrid>
        <w:gridCol w:w="1418"/>
        <w:gridCol w:w="567"/>
        <w:gridCol w:w="709"/>
        <w:gridCol w:w="708"/>
        <w:gridCol w:w="709"/>
        <w:gridCol w:w="709"/>
        <w:gridCol w:w="709"/>
        <w:gridCol w:w="708"/>
        <w:gridCol w:w="709"/>
        <w:gridCol w:w="709"/>
        <w:gridCol w:w="1560"/>
      </w:tblGrid>
      <w:tr w:rsidR="001F5089" w:rsidTr="005F26BB">
        <w:tblPrEx>
          <w:tblCellMar>
            <w:top w:w="0" w:type="dxa"/>
            <w:bottom w:w="0" w:type="dxa"/>
          </w:tblCellMar>
        </w:tblPrEx>
        <w:trPr>
          <w:cantSplit/>
        </w:trPr>
        <w:tc>
          <w:tcPr>
            <w:tcW w:w="1418" w:type="dxa"/>
            <w:vMerge w:val="restart"/>
            <w:tcBorders>
              <w:top w:val="single" w:sz="4" w:space="0" w:color="auto"/>
            </w:tcBorders>
          </w:tcPr>
          <w:p w:rsidR="001F5089" w:rsidRDefault="001F5089" w:rsidP="005F26BB">
            <w:pPr>
              <w:jc w:val="center"/>
              <w:rPr>
                <w:lang w:val="en-GB"/>
              </w:rPr>
            </w:pPr>
            <w:r>
              <w:rPr>
                <w:lang w:val="en-GB"/>
              </w:rPr>
              <w:t>Leaching time</w:t>
            </w:r>
          </w:p>
          <w:p w:rsidR="001F5089" w:rsidRDefault="001F5089" w:rsidP="005F26BB">
            <w:pPr>
              <w:jc w:val="center"/>
              <w:rPr>
                <w:lang w:val="en-GB"/>
              </w:rPr>
            </w:pPr>
            <w:r>
              <w:rPr>
                <w:lang w:val="en-GB"/>
              </w:rPr>
              <w:t>(weeks)</w:t>
            </w:r>
          </w:p>
        </w:tc>
        <w:tc>
          <w:tcPr>
            <w:tcW w:w="2693" w:type="dxa"/>
            <w:gridSpan w:val="4"/>
            <w:tcBorders>
              <w:top w:val="single" w:sz="4" w:space="0" w:color="auto"/>
              <w:bottom w:val="single" w:sz="4" w:space="0" w:color="auto"/>
            </w:tcBorders>
          </w:tcPr>
          <w:p w:rsidR="001F5089" w:rsidRDefault="001F5089" w:rsidP="005F26BB">
            <w:pPr>
              <w:jc w:val="center"/>
              <w:rPr>
                <w:lang w:val="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1660525</wp:posOffset>
                      </wp:positionH>
                      <wp:positionV relativeFrom="paragraph">
                        <wp:posOffset>38100</wp:posOffset>
                      </wp:positionV>
                      <wp:extent cx="1143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89" w:rsidRDefault="001F5089" w:rsidP="001F5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0.75pt;margin-top:3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udgQIAAA8FAAAOAAAAZHJzL2Uyb0RvYy54bWysVNuO2yAQfa/Uf0C8Z31ZJxtb66z20lSV&#10;thdptx9AAMeoGCiQ2NtV/70DTrLu5aGq6gcMzHBmhnOGy6uhk2jPrRNa1Tg7SzHiimom1LbGnx/X&#10;syVGzhPFiNSK1/iJO3y1ev3qsjcVz3WrJeMWAYhyVW9q3HpvqiRxtOUdcWfacAXGRtuOeFjabcIs&#10;6QG9k0mepouk15YZqyl3DnbvRiNeRfym4dR/bBrHPZI1htx8HG0cN2FMVpek2lpiWkEPaZB/yKIj&#10;QkHQE9Qd8QTtrPgNqhPUaqcbf0Z1l+imEZTHGqCaLP2lmoeWGB5rgctx5nRN7v/B0g/7TxYJBtxh&#10;pEgHFD3ywaMbPaDsPFxPb1wFXg8G/PwA+8E1lOrMvaZfHFL6tiVqy6+t1X3LCYP0snAymRwdcVwA&#10;2fTvNYM4ZOd1BBoa2wVAuA0E6EDT04makAsNIbPiPAULBVOeLxcwDxFIdTxsrPNvue5QmNTYAvMR&#10;nOzvnR9djy4xeS0FWwsp48JuN7fSoj0Blazjd0B3UzepgrPS4diIOO5AjhAj2EK2kfXnMsuL9CYv&#10;Z+vF8mJWrIv5rLxIl7M0K2/KRVqUxd36e0gwK6pWMMbVvVD8qMCs+DuGD70waidqEPU1Luf5fGRo&#10;mr2bFpnG709FdsJDQ0rR1Xh5ciJV4PWNYlA2qTwRcpwnP6cfCYE7OP7jrUQVBOJHCfhhMwBKkMZG&#10;syfQg9XAF1ALrwhMWm2/YdRDR9bYfd0RyzGS7xRoqsyKIrRwXBTzixwWdmrZTC1EUYCqscdonN76&#10;se13xoptC5FGFSt9DTpsRNTIS1YH9ULXxWIOL0Ro6+k6er28Y6sfAAAA//8DAFBLAwQUAAYACAAA&#10;ACEACdhWKdwAAAAIAQAADwAAAGRycy9kb3ducmV2LnhtbEyPQU+DQBSE7yb+h81r4sXYpaQFizwa&#10;NdF4be0PWOAVSNm3hN0W+u99nvQ4mcnMN/lutr260ug7xwirZQSKuHJ1xw3C8fvj6RmUD4Zr0zsm&#10;hBt52BX3d7nJajfxnq6H0CgpYZ8ZhDaEIdPaVy1Z45duIBbv5EZrgsix0fVoJim3vY6jKNHWdCwL&#10;rRnovaXqfLhYhNPX9LjZTuVnOKb7dfJmurR0N8SHxfz6AirQHP7C8Isv6FAIU+kuXHvVI8TJaiNR&#10;hEQuiR+nW9ElwjqOQBe5/n+g+AEAAP//AwBQSwECLQAUAAYACAAAACEAtoM4kv4AAADhAQAAEwAA&#10;AAAAAAAAAAAAAAAAAAAAW0NvbnRlbnRfVHlwZXNdLnhtbFBLAQItABQABgAIAAAAIQA4/SH/1gAA&#10;AJQBAAALAAAAAAAAAAAAAAAAAC8BAABfcmVscy8ucmVsc1BLAQItABQABgAIAAAAIQBIQ9udgQIA&#10;AA8FAAAOAAAAAAAAAAAAAAAAAC4CAABkcnMvZTJvRG9jLnhtbFBLAQItABQABgAIAAAAIQAJ2FYp&#10;3AAAAAgBAAAPAAAAAAAAAAAAAAAAANsEAABkcnMvZG93bnJldi54bWxQSwUGAAAAAAQABADzAAAA&#10;5AUAAAAA&#10;" stroked="f">
                      <v:textbox>
                        <w:txbxContent>
                          <w:p w:rsidR="001F5089" w:rsidRDefault="001F5089" w:rsidP="001F5089"/>
                        </w:txbxContent>
                      </v:textbox>
                    </v:shape>
                  </w:pict>
                </mc:Fallback>
              </mc:AlternateContent>
            </w:r>
            <w:r>
              <w:rPr>
                <w:lang w:val="en-GB"/>
              </w:rPr>
              <w:t>Metal concentration (%)</w:t>
            </w:r>
          </w:p>
        </w:tc>
        <w:tc>
          <w:tcPr>
            <w:tcW w:w="2835" w:type="dxa"/>
            <w:gridSpan w:val="4"/>
            <w:tcBorders>
              <w:top w:val="single" w:sz="4" w:space="0" w:color="auto"/>
              <w:bottom w:val="single" w:sz="4" w:space="0" w:color="auto"/>
            </w:tcBorders>
          </w:tcPr>
          <w:p w:rsidR="001F5089" w:rsidRDefault="001F5089" w:rsidP="005F26BB">
            <w:pPr>
              <w:jc w:val="center"/>
              <w:rPr>
                <w:lang w:val="en-GB"/>
              </w:rPr>
            </w:pPr>
            <w:r>
              <w:rPr>
                <w:lang w:val="en-GB"/>
              </w:rPr>
              <w:t>Recovery of metal (%)</w:t>
            </w:r>
          </w:p>
        </w:tc>
        <w:tc>
          <w:tcPr>
            <w:tcW w:w="709" w:type="dxa"/>
            <w:vMerge w:val="restart"/>
            <w:tcBorders>
              <w:top w:val="single" w:sz="4" w:space="0" w:color="auto"/>
            </w:tcBorders>
          </w:tcPr>
          <w:p w:rsidR="001F5089" w:rsidRDefault="001F5089" w:rsidP="005F26BB">
            <w:pPr>
              <w:jc w:val="center"/>
              <w:rPr>
                <w:vertAlign w:val="superscript"/>
                <w:lang w:val="en-GB"/>
              </w:rPr>
            </w:pPr>
            <w:r>
              <w:rPr>
                <w:lang w:val="en-GB"/>
              </w:rPr>
              <w:t xml:space="preserve">Fe </w:t>
            </w:r>
            <w:r>
              <w:rPr>
                <w:vertAlign w:val="superscript"/>
                <w:lang w:val="en-GB"/>
              </w:rPr>
              <w:t>2+</w:t>
            </w:r>
          </w:p>
          <w:p w:rsidR="001F5089" w:rsidRDefault="001F5089" w:rsidP="005F26BB">
            <w:pPr>
              <w:ind w:left="-69" w:right="-70"/>
              <w:jc w:val="center"/>
              <w:rPr>
                <w:vertAlign w:val="superscript"/>
                <w:lang w:val="en-GB"/>
              </w:rPr>
            </w:pPr>
            <w:r>
              <w:rPr>
                <w:lang w:val="en-GB"/>
              </w:rPr>
              <w:t>(mg.l</w:t>
            </w:r>
            <w:r>
              <w:rPr>
                <w:vertAlign w:val="superscript"/>
                <w:lang w:val="en-GB"/>
              </w:rPr>
              <w:t>-1</w:t>
            </w:r>
            <w:r>
              <w:rPr>
                <w:lang w:val="en-GB"/>
              </w:rPr>
              <w:t>)</w:t>
            </w:r>
          </w:p>
        </w:tc>
        <w:tc>
          <w:tcPr>
            <w:tcW w:w="1560" w:type="dxa"/>
            <w:vMerge w:val="restart"/>
            <w:tcBorders>
              <w:top w:val="single" w:sz="4" w:space="0" w:color="auto"/>
            </w:tcBorders>
          </w:tcPr>
          <w:p w:rsidR="001F5089" w:rsidRDefault="001F5089" w:rsidP="005F26BB">
            <w:pPr>
              <w:jc w:val="center"/>
              <w:rPr>
                <w:sz w:val="16"/>
                <w:lang w:val="en-GB"/>
              </w:rPr>
            </w:pPr>
            <w:r>
              <w:rPr>
                <w:lang w:val="en-GB"/>
              </w:rPr>
              <w:t>Amount of bacteria in 1 ml</w:t>
            </w:r>
          </w:p>
        </w:tc>
      </w:tr>
      <w:tr w:rsidR="001F5089" w:rsidTr="005F26BB">
        <w:tblPrEx>
          <w:tblCellMar>
            <w:top w:w="0" w:type="dxa"/>
            <w:bottom w:w="0" w:type="dxa"/>
          </w:tblCellMar>
        </w:tblPrEx>
        <w:trPr>
          <w:cantSplit/>
        </w:trPr>
        <w:tc>
          <w:tcPr>
            <w:tcW w:w="1418" w:type="dxa"/>
            <w:vMerge/>
            <w:tcBorders>
              <w:bottom w:val="single" w:sz="4" w:space="0" w:color="auto"/>
            </w:tcBorders>
          </w:tcPr>
          <w:p w:rsidR="001F5089" w:rsidRDefault="001F5089" w:rsidP="005F26BB">
            <w:pPr>
              <w:jc w:val="center"/>
              <w:rPr>
                <w:lang w:val="en-GB"/>
              </w:rPr>
            </w:pPr>
          </w:p>
        </w:tc>
        <w:tc>
          <w:tcPr>
            <w:tcW w:w="567" w:type="dxa"/>
            <w:tcBorders>
              <w:top w:val="single" w:sz="4" w:space="0" w:color="auto"/>
              <w:bottom w:val="single" w:sz="4" w:space="0" w:color="auto"/>
            </w:tcBorders>
          </w:tcPr>
          <w:p w:rsidR="001F5089" w:rsidRDefault="001F5089" w:rsidP="005F26BB">
            <w:pPr>
              <w:jc w:val="center"/>
              <w:rPr>
                <w:lang w:val="en-GB"/>
              </w:rPr>
            </w:pPr>
            <w:r>
              <w:rPr>
                <w:lang w:val="en-GB"/>
              </w:rPr>
              <w:t>Zn</w:t>
            </w:r>
          </w:p>
        </w:tc>
        <w:tc>
          <w:tcPr>
            <w:tcW w:w="709" w:type="dxa"/>
            <w:tcBorders>
              <w:top w:val="single" w:sz="4" w:space="0" w:color="auto"/>
              <w:bottom w:val="single" w:sz="4" w:space="0" w:color="auto"/>
            </w:tcBorders>
          </w:tcPr>
          <w:p w:rsidR="001F5089" w:rsidRDefault="001F5089" w:rsidP="005F26BB">
            <w:pPr>
              <w:jc w:val="center"/>
              <w:rPr>
                <w:lang w:val="en-GB"/>
              </w:rPr>
            </w:pPr>
            <w:proofErr w:type="spellStart"/>
            <w:r>
              <w:rPr>
                <w:lang w:val="en-GB"/>
              </w:rPr>
              <w:t>Pb</w:t>
            </w:r>
            <w:proofErr w:type="spellEnd"/>
          </w:p>
        </w:tc>
        <w:tc>
          <w:tcPr>
            <w:tcW w:w="708" w:type="dxa"/>
            <w:tcBorders>
              <w:top w:val="single" w:sz="4" w:space="0" w:color="auto"/>
              <w:bottom w:val="single" w:sz="4" w:space="0" w:color="auto"/>
            </w:tcBorders>
          </w:tcPr>
          <w:p w:rsidR="001F5089" w:rsidRDefault="001F5089" w:rsidP="005F26BB">
            <w:pPr>
              <w:jc w:val="center"/>
              <w:rPr>
                <w:lang w:val="en-GB"/>
              </w:rPr>
            </w:pPr>
            <w:r>
              <w:rPr>
                <w:lang w:val="en-GB"/>
              </w:rPr>
              <w:t>Cd</w:t>
            </w:r>
          </w:p>
        </w:tc>
        <w:tc>
          <w:tcPr>
            <w:tcW w:w="709" w:type="dxa"/>
            <w:tcBorders>
              <w:top w:val="single" w:sz="4" w:space="0" w:color="auto"/>
              <w:bottom w:val="single" w:sz="4" w:space="0" w:color="auto"/>
            </w:tcBorders>
          </w:tcPr>
          <w:p w:rsidR="001F5089" w:rsidRDefault="001F5089" w:rsidP="005F26BB">
            <w:pPr>
              <w:jc w:val="center"/>
              <w:rPr>
                <w:lang w:val="en-GB"/>
              </w:rPr>
            </w:pPr>
            <w:r>
              <w:rPr>
                <w:lang w:val="en-GB"/>
              </w:rPr>
              <w:t>Cu</w:t>
            </w:r>
          </w:p>
        </w:tc>
        <w:tc>
          <w:tcPr>
            <w:tcW w:w="709" w:type="dxa"/>
            <w:tcBorders>
              <w:top w:val="single" w:sz="4" w:space="0" w:color="auto"/>
              <w:bottom w:val="single" w:sz="4" w:space="0" w:color="auto"/>
            </w:tcBorders>
          </w:tcPr>
          <w:p w:rsidR="001F5089" w:rsidRDefault="001F5089" w:rsidP="005F26BB">
            <w:pPr>
              <w:jc w:val="center"/>
              <w:rPr>
                <w:lang w:val="en-GB"/>
              </w:rPr>
            </w:pPr>
            <w:r>
              <w:rPr>
                <w:lang w:val="en-GB"/>
              </w:rPr>
              <w:t>Zn</w:t>
            </w:r>
          </w:p>
        </w:tc>
        <w:tc>
          <w:tcPr>
            <w:tcW w:w="709" w:type="dxa"/>
            <w:tcBorders>
              <w:top w:val="single" w:sz="4" w:space="0" w:color="auto"/>
              <w:bottom w:val="single" w:sz="4" w:space="0" w:color="auto"/>
            </w:tcBorders>
          </w:tcPr>
          <w:p w:rsidR="001F5089" w:rsidRDefault="001F5089" w:rsidP="005F26BB">
            <w:pPr>
              <w:jc w:val="center"/>
              <w:rPr>
                <w:lang w:val="en-GB"/>
              </w:rPr>
            </w:pPr>
            <w:proofErr w:type="spellStart"/>
            <w:r>
              <w:rPr>
                <w:lang w:val="en-GB"/>
              </w:rPr>
              <w:t>Pb</w:t>
            </w:r>
            <w:proofErr w:type="spellEnd"/>
          </w:p>
        </w:tc>
        <w:tc>
          <w:tcPr>
            <w:tcW w:w="708" w:type="dxa"/>
            <w:tcBorders>
              <w:top w:val="single" w:sz="4" w:space="0" w:color="auto"/>
              <w:bottom w:val="single" w:sz="4" w:space="0" w:color="auto"/>
            </w:tcBorders>
          </w:tcPr>
          <w:p w:rsidR="001F5089" w:rsidRDefault="001F5089" w:rsidP="005F26BB">
            <w:pPr>
              <w:jc w:val="center"/>
              <w:rPr>
                <w:lang w:val="en-GB"/>
              </w:rPr>
            </w:pPr>
            <w:r>
              <w:rPr>
                <w:lang w:val="en-GB"/>
              </w:rPr>
              <w:t>Cd</w:t>
            </w:r>
          </w:p>
        </w:tc>
        <w:tc>
          <w:tcPr>
            <w:tcW w:w="709" w:type="dxa"/>
            <w:tcBorders>
              <w:top w:val="single" w:sz="4" w:space="0" w:color="auto"/>
              <w:bottom w:val="single" w:sz="4" w:space="0" w:color="auto"/>
            </w:tcBorders>
          </w:tcPr>
          <w:p w:rsidR="001F5089" w:rsidRDefault="001F5089" w:rsidP="005F26BB">
            <w:pPr>
              <w:jc w:val="center"/>
              <w:rPr>
                <w:lang w:val="en-GB"/>
              </w:rPr>
            </w:pPr>
            <w:r>
              <w:rPr>
                <w:lang w:val="en-GB"/>
              </w:rPr>
              <w:t>Cu</w:t>
            </w:r>
          </w:p>
        </w:tc>
        <w:tc>
          <w:tcPr>
            <w:tcW w:w="709" w:type="dxa"/>
            <w:vMerge/>
            <w:tcBorders>
              <w:bottom w:val="single" w:sz="4" w:space="0" w:color="auto"/>
            </w:tcBorders>
          </w:tcPr>
          <w:p w:rsidR="001F5089" w:rsidRDefault="001F5089" w:rsidP="005F26BB">
            <w:pPr>
              <w:ind w:left="-69" w:right="-70"/>
              <w:jc w:val="center"/>
              <w:rPr>
                <w:lang w:val="en-GB"/>
              </w:rPr>
            </w:pPr>
          </w:p>
        </w:tc>
        <w:tc>
          <w:tcPr>
            <w:tcW w:w="1560" w:type="dxa"/>
            <w:vMerge/>
            <w:tcBorders>
              <w:bottom w:val="single" w:sz="4" w:space="0" w:color="auto"/>
            </w:tcBorders>
          </w:tcPr>
          <w:p w:rsidR="001F5089" w:rsidRDefault="001F5089" w:rsidP="005F26BB">
            <w:pPr>
              <w:jc w:val="center"/>
              <w:rPr>
                <w:sz w:val="16"/>
                <w:lang w:val="en-GB"/>
              </w:rPr>
            </w:pPr>
          </w:p>
        </w:tc>
      </w:tr>
      <w:tr w:rsidR="001F5089" w:rsidTr="005F26BB">
        <w:tblPrEx>
          <w:tblCellMar>
            <w:top w:w="0" w:type="dxa"/>
            <w:bottom w:w="0" w:type="dxa"/>
          </w:tblCellMar>
        </w:tblPrEx>
        <w:tc>
          <w:tcPr>
            <w:tcW w:w="1418" w:type="dxa"/>
            <w:tcBorders>
              <w:top w:val="single" w:sz="4" w:space="0" w:color="auto"/>
            </w:tcBorders>
          </w:tcPr>
          <w:p w:rsidR="001F5089" w:rsidRPr="003F2B57" w:rsidRDefault="001F5089" w:rsidP="005F26BB">
            <w:pPr>
              <w:jc w:val="center"/>
              <w:rPr>
                <w:sz w:val="16"/>
                <w:szCs w:val="16"/>
                <w:lang w:val="en-GB"/>
              </w:rPr>
            </w:pPr>
            <w:r w:rsidRPr="003F2B57">
              <w:rPr>
                <w:sz w:val="16"/>
                <w:szCs w:val="16"/>
                <w:lang w:val="en-GB"/>
              </w:rPr>
              <w:t>1</w:t>
            </w:r>
          </w:p>
        </w:tc>
        <w:tc>
          <w:tcPr>
            <w:tcW w:w="567" w:type="dxa"/>
            <w:tcBorders>
              <w:top w:val="single" w:sz="4" w:space="0" w:color="auto"/>
            </w:tcBorders>
          </w:tcPr>
          <w:p w:rsidR="001F5089" w:rsidRPr="003F2B57" w:rsidRDefault="001F5089" w:rsidP="005F26BB">
            <w:pPr>
              <w:jc w:val="center"/>
              <w:rPr>
                <w:sz w:val="16"/>
                <w:szCs w:val="16"/>
                <w:lang w:val="en-GB"/>
              </w:rPr>
            </w:pPr>
          </w:p>
        </w:tc>
        <w:tc>
          <w:tcPr>
            <w:tcW w:w="709" w:type="dxa"/>
            <w:tcBorders>
              <w:top w:val="single" w:sz="4" w:space="0" w:color="auto"/>
            </w:tcBorders>
          </w:tcPr>
          <w:p w:rsidR="001F5089" w:rsidRPr="003F2B57" w:rsidRDefault="001F5089" w:rsidP="005F26BB">
            <w:pPr>
              <w:jc w:val="center"/>
              <w:rPr>
                <w:sz w:val="16"/>
                <w:szCs w:val="16"/>
                <w:lang w:val="en-GB"/>
              </w:rPr>
            </w:pPr>
          </w:p>
        </w:tc>
        <w:tc>
          <w:tcPr>
            <w:tcW w:w="708" w:type="dxa"/>
            <w:tcBorders>
              <w:top w:val="single" w:sz="4" w:space="0" w:color="auto"/>
            </w:tcBorders>
          </w:tcPr>
          <w:p w:rsidR="001F5089" w:rsidRPr="003F2B57" w:rsidRDefault="001F5089" w:rsidP="005F26BB">
            <w:pPr>
              <w:jc w:val="center"/>
              <w:rPr>
                <w:sz w:val="16"/>
                <w:szCs w:val="16"/>
                <w:lang w:val="en-GB"/>
              </w:rPr>
            </w:pPr>
          </w:p>
        </w:tc>
        <w:tc>
          <w:tcPr>
            <w:tcW w:w="709" w:type="dxa"/>
            <w:tcBorders>
              <w:top w:val="single" w:sz="4" w:space="0" w:color="auto"/>
            </w:tcBorders>
          </w:tcPr>
          <w:p w:rsidR="001F5089" w:rsidRPr="003F2B57" w:rsidRDefault="001F5089" w:rsidP="005F26BB">
            <w:pPr>
              <w:jc w:val="center"/>
              <w:rPr>
                <w:sz w:val="16"/>
                <w:szCs w:val="16"/>
                <w:lang w:val="en-GB"/>
              </w:rPr>
            </w:pPr>
          </w:p>
        </w:tc>
        <w:tc>
          <w:tcPr>
            <w:tcW w:w="709" w:type="dxa"/>
            <w:tcBorders>
              <w:top w:val="single" w:sz="4" w:space="0" w:color="auto"/>
            </w:tcBorders>
          </w:tcPr>
          <w:p w:rsidR="001F5089" w:rsidRPr="003F2B57" w:rsidRDefault="001F5089" w:rsidP="005F26BB">
            <w:pPr>
              <w:jc w:val="center"/>
              <w:rPr>
                <w:sz w:val="16"/>
                <w:szCs w:val="16"/>
                <w:lang w:val="en-GB"/>
              </w:rPr>
            </w:pPr>
          </w:p>
        </w:tc>
        <w:tc>
          <w:tcPr>
            <w:tcW w:w="709" w:type="dxa"/>
            <w:tcBorders>
              <w:top w:val="single" w:sz="4" w:space="0" w:color="auto"/>
            </w:tcBorders>
          </w:tcPr>
          <w:p w:rsidR="001F5089" w:rsidRPr="003F2B57" w:rsidRDefault="001F5089" w:rsidP="005F26BB">
            <w:pPr>
              <w:jc w:val="center"/>
              <w:rPr>
                <w:sz w:val="16"/>
                <w:szCs w:val="16"/>
                <w:lang w:val="en-GB"/>
              </w:rPr>
            </w:pPr>
          </w:p>
        </w:tc>
        <w:tc>
          <w:tcPr>
            <w:tcW w:w="708" w:type="dxa"/>
            <w:tcBorders>
              <w:top w:val="single" w:sz="4" w:space="0" w:color="auto"/>
            </w:tcBorders>
          </w:tcPr>
          <w:p w:rsidR="001F5089" w:rsidRPr="003F2B57" w:rsidRDefault="001F5089" w:rsidP="005F26BB">
            <w:pPr>
              <w:jc w:val="center"/>
              <w:rPr>
                <w:sz w:val="16"/>
                <w:szCs w:val="16"/>
                <w:lang w:val="en-GB"/>
              </w:rPr>
            </w:pPr>
          </w:p>
        </w:tc>
        <w:tc>
          <w:tcPr>
            <w:tcW w:w="709" w:type="dxa"/>
            <w:tcBorders>
              <w:top w:val="single" w:sz="4" w:space="0" w:color="auto"/>
            </w:tcBorders>
          </w:tcPr>
          <w:p w:rsidR="001F5089" w:rsidRPr="003F2B57" w:rsidRDefault="001F5089" w:rsidP="005F26BB">
            <w:pPr>
              <w:jc w:val="center"/>
              <w:rPr>
                <w:sz w:val="16"/>
                <w:szCs w:val="16"/>
                <w:lang w:val="en-GB"/>
              </w:rPr>
            </w:pPr>
          </w:p>
        </w:tc>
        <w:tc>
          <w:tcPr>
            <w:tcW w:w="709" w:type="dxa"/>
            <w:tcBorders>
              <w:top w:val="single" w:sz="4" w:space="0" w:color="auto"/>
            </w:tcBorders>
          </w:tcPr>
          <w:p w:rsidR="001F5089" w:rsidRPr="003F2B57" w:rsidRDefault="001F5089" w:rsidP="005F26BB">
            <w:pPr>
              <w:jc w:val="center"/>
              <w:rPr>
                <w:sz w:val="16"/>
                <w:szCs w:val="16"/>
                <w:lang w:val="en-GB"/>
              </w:rPr>
            </w:pPr>
          </w:p>
        </w:tc>
        <w:tc>
          <w:tcPr>
            <w:tcW w:w="1560" w:type="dxa"/>
            <w:tcBorders>
              <w:top w:val="single" w:sz="4" w:space="0" w:color="auto"/>
            </w:tcBorders>
          </w:tcPr>
          <w:p w:rsidR="001F5089" w:rsidRPr="003F2B57" w:rsidRDefault="001F5089" w:rsidP="005F26BB">
            <w:pPr>
              <w:jc w:val="center"/>
              <w:rPr>
                <w:sz w:val="16"/>
                <w:szCs w:val="16"/>
                <w:vertAlign w:val="superscript"/>
                <w:lang w:val="en-GB"/>
              </w:rPr>
            </w:pPr>
          </w:p>
        </w:tc>
      </w:tr>
      <w:tr w:rsidR="001F5089" w:rsidTr="005F26BB">
        <w:tblPrEx>
          <w:tblCellMar>
            <w:top w:w="0" w:type="dxa"/>
            <w:bottom w:w="0" w:type="dxa"/>
          </w:tblCellMar>
        </w:tblPrEx>
        <w:tc>
          <w:tcPr>
            <w:tcW w:w="1418" w:type="dxa"/>
            <w:tcBorders>
              <w:bottom w:val="single" w:sz="4" w:space="0" w:color="auto"/>
            </w:tcBorders>
          </w:tcPr>
          <w:p w:rsidR="001F5089" w:rsidRPr="003F2B57" w:rsidRDefault="001F5089" w:rsidP="005F26BB">
            <w:pPr>
              <w:jc w:val="center"/>
              <w:rPr>
                <w:sz w:val="16"/>
                <w:szCs w:val="16"/>
                <w:lang w:val="en-GB"/>
              </w:rPr>
            </w:pPr>
            <w:r w:rsidRPr="003F2B57">
              <w:rPr>
                <w:sz w:val="16"/>
                <w:szCs w:val="16"/>
                <w:lang w:val="en-GB"/>
              </w:rPr>
              <w:t>2</w:t>
            </w:r>
          </w:p>
        </w:tc>
        <w:tc>
          <w:tcPr>
            <w:tcW w:w="567" w:type="dxa"/>
            <w:tcBorders>
              <w:bottom w:val="single" w:sz="4" w:space="0" w:color="auto"/>
            </w:tcBorders>
          </w:tcPr>
          <w:p w:rsidR="001F5089" w:rsidRPr="003F2B57" w:rsidRDefault="001F5089" w:rsidP="005F26BB">
            <w:pPr>
              <w:jc w:val="center"/>
              <w:rPr>
                <w:sz w:val="16"/>
                <w:szCs w:val="16"/>
                <w:lang w:val="en-GB"/>
              </w:rPr>
            </w:pPr>
          </w:p>
        </w:tc>
        <w:tc>
          <w:tcPr>
            <w:tcW w:w="709" w:type="dxa"/>
            <w:tcBorders>
              <w:bottom w:val="single" w:sz="4" w:space="0" w:color="auto"/>
            </w:tcBorders>
          </w:tcPr>
          <w:p w:rsidR="001F5089" w:rsidRPr="003F2B57" w:rsidRDefault="001F5089" w:rsidP="005F26BB">
            <w:pPr>
              <w:jc w:val="center"/>
              <w:rPr>
                <w:sz w:val="16"/>
                <w:szCs w:val="16"/>
                <w:lang w:val="en-GB"/>
              </w:rPr>
            </w:pPr>
          </w:p>
        </w:tc>
        <w:tc>
          <w:tcPr>
            <w:tcW w:w="708" w:type="dxa"/>
            <w:tcBorders>
              <w:bottom w:val="single" w:sz="4" w:space="0" w:color="auto"/>
            </w:tcBorders>
          </w:tcPr>
          <w:p w:rsidR="001F5089" w:rsidRPr="003F2B57" w:rsidRDefault="001F5089" w:rsidP="005F26BB">
            <w:pPr>
              <w:jc w:val="center"/>
              <w:rPr>
                <w:sz w:val="16"/>
                <w:szCs w:val="16"/>
                <w:lang w:val="en-GB"/>
              </w:rPr>
            </w:pPr>
          </w:p>
        </w:tc>
        <w:tc>
          <w:tcPr>
            <w:tcW w:w="709" w:type="dxa"/>
            <w:tcBorders>
              <w:bottom w:val="single" w:sz="4" w:space="0" w:color="auto"/>
            </w:tcBorders>
          </w:tcPr>
          <w:p w:rsidR="001F5089" w:rsidRPr="003F2B57" w:rsidRDefault="001F5089" w:rsidP="005F26BB">
            <w:pPr>
              <w:jc w:val="center"/>
              <w:rPr>
                <w:sz w:val="16"/>
                <w:szCs w:val="16"/>
                <w:lang w:val="en-GB"/>
              </w:rPr>
            </w:pPr>
          </w:p>
        </w:tc>
        <w:tc>
          <w:tcPr>
            <w:tcW w:w="709" w:type="dxa"/>
            <w:tcBorders>
              <w:bottom w:val="single" w:sz="4" w:space="0" w:color="auto"/>
            </w:tcBorders>
          </w:tcPr>
          <w:p w:rsidR="001F5089" w:rsidRPr="003F2B57" w:rsidRDefault="001F5089" w:rsidP="005F26BB">
            <w:pPr>
              <w:jc w:val="center"/>
              <w:rPr>
                <w:sz w:val="16"/>
                <w:szCs w:val="16"/>
                <w:lang w:val="en-GB"/>
              </w:rPr>
            </w:pPr>
          </w:p>
        </w:tc>
        <w:tc>
          <w:tcPr>
            <w:tcW w:w="709" w:type="dxa"/>
            <w:tcBorders>
              <w:bottom w:val="single" w:sz="4" w:space="0" w:color="auto"/>
            </w:tcBorders>
          </w:tcPr>
          <w:p w:rsidR="001F5089" w:rsidRPr="003F2B57" w:rsidRDefault="001F5089" w:rsidP="005F26BB">
            <w:pPr>
              <w:jc w:val="center"/>
              <w:rPr>
                <w:sz w:val="16"/>
                <w:szCs w:val="16"/>
                <w:lang w:val="en-GB"/>
              </w:rPr>
            </w:pPr>
          </w:p>
        </w:tc>
        <w:tc>
          <w:tcPr>
            <w:tcW w:w="708" w:type="dxa"/>
            <w:tcBorders>
              <w:bottom w:val="single" w:sz="4" w:space="0" w:color="auto"/>
            </w:tcBorders>
          </w:tcPr>
          <w:p w:rsidR="001F5089" w:rsidRPr="003F2B57" w:rsidRDefault="001F5089" w:rsidP="005F26BB">
            <w:pPr>
              <w:jc w:val="center"/>
              <w:rPr>
                <w:sz w:val="16"/>
                <w:szCs w:val="16"/>
                <w:lang w:val="en-GB"/>
              </w:rPr>
            </w:pPr>
          </w:p>
        </w:tc>
        <w:tc>
          <w:tcPr>
            <w:tcW w:w="709" w:type="dxa"/>
            <w:tcBorders>
              <w:bottom w:val="single" w:sz="4" w:space="0" w:color="auto"/>
            </w:tcBorders>
          </w:tcPr>
          <w:p w:rsidR="001F5089" w:rsidRPr="003F2B57" w:rsidRDefault="001F5089" w:rsidP="005F26BB">
            <w:pPr>
              <w:jc w:val="center"/>
              <w:rPr>
                <w:sz w:val="16"/>
                <w:szCs w:val="16"/>
                <w:lang w:val="en-GB"/>
              </w:rPr>
            </w:pPr>
          </w:p>
        </w:tc>
        <w:tc>
          <w:tcPr>
            <w:tcW w:w="709" w:type="dxa"/>
            <w:tcBorders>
              <w:bottom w:val="single" w:sz="4" w:space="0" w:color="auto"/>
            </w:tcBorders>
          </w:tcPr>
          <w:p w:rsidR="001F5089" w:rsidRPr="003F2B57" w:rsidRDefault="001F5089" w:rsidP="005F26BB">
            <w:pPr>
              <w:jc w:val="center"/>
              <w:rPr>
                <w:sz w:val="16"/>
                <w:szCs w:val="16"/>
                <w:lang w:val="en-GB"/>
              </w:rPr>
            </w:pPr>
          </w:p>
        </w:tc>
        <w:tc>
          <w:tcPr>
            <w:tcW w:w="1560" w:type="dxa"/>
            <w:tcBorders>
              <w:bottom w:val="single" w:sz="4" w:space="0" w:color="auto"/>
            </w:tcBorders>
          </w:tcPr>
          <w:p w:rsidR="001F5089" w:rsidRPr="003F2B57" w:rsidRDefault="001F5089" w:rsidP="005F26BB">
            <w:pPr>
              <w:jc w:val="center"/>
              <w:rPr>
                <w:sz w:val="16"/>
                <w:szCs w:val="16"/>
                <w:vertAlign w:val="superscript"/>
                <w:lang w:val="en-GB"/>
              </w:rPr>
            </w:pPr>
          </w:p>
        </w:tc>
      </w:tr>
    </w:tbl>
    <w:p w:rsidR="001F5089" w:rsidRDefault="001F5089" w:rsidP="001F5089">
      <w:pPr>
        <w:jc w:val="center"/>
        <w:rPr>
          <w:sz w:val="16"/>
          <w:szCs w:val="16"/>
          <w:lang w:val="en-GB"/>
        </w:rPr>
      </w:pPr>
    </w:p>
    <w:p w:rsidR="001F5089" w:rsidRPr="001F5089" w:rsidRDefault="001F5089" w:rsidP="001F5089">
      <w:pPr>
        <w:rPr>
          <w:lang w:val="en-GB"/>
        </w:rPr>
      </w:pPr>
    </w:p>
    <w:p w:rsidR="00AF6AA0" w:rsidRPr="00693BE5" w:rsidRDefault="00AF6AA0" w:rsidP="00AF6AA0">
      <w:pPr>
        <w:jc w:val="center"/>
        <w:rPr>
          <w:lang w:val="en-GB"/>
        </w:rPr>
      </w:pPr>
    </w:p>
    <w:p w:rsidR="00DA33F6" w:rsidRDefault="007C0E0A" w:rsidP="001F5089">
      <w:pPr>
        <w:ind w:right="-108"/>
        <w:jc w:val="center"/>
        <w:rPr>
          <w:sz w:val="16"/>
          <w:szCs w:val="16"/>
          <w:lang w:val="en-GB"/>
        </w:rPr>
      </w:pPr>
      <w:r w:rsidRPr="00693BE5">
        <w:rPr>
          <w:b/>
          <w:bCs/>
          <w:lang w:val="en-GB"/>
        </w:rPr>
        <w:br w:type="page"/>
      </w:r>
      <w:r w:rsidR="001F5089">
        <w:rPr>
          <w:sz w:val="16"/>
          <w:szCs w:val="16"/>
          <w:lang w:val="en-GB"/>
        </w:rPr>
        <w:lastRenderedPageBreak/>
        <w:t xml:space="preserve"> </w:t>
      </w:r>
    </w:p>
    <w:p w:rsidR="00AE38CA" w:rsidRPr="0052038D" w:rsidRDefault="00AE38CA" w:rsidP="00DA33F6">
      <w:pPr>
        <w:jc w:val="center"/>
        <w:rPr>
          <w:sz w:val="16"/>
          <w:szCs w:val="16"/>
          <w:lang w:val="en-GB"/>
        </w:rPr>
      </w:pPr>
    </w:p>
    <w:p w:rsidR="00DA33F6" w:rsidRDefault="001F5089" w:rsidP="00DA33F6">
      <w:pPr>
        <w:jc w:val="center"/>
      </w:pPr>
      <w:r>
        <w:rPr>
          <w:noProof/>
          <w:lang w:val="sk-SK" w:eastAsia="sk-SK"/>
        </w:rPr>
        <w:drawing>
          <wp:inline distT="0" distB="0" distL="0" distR="0">
            <wp:extent cx="3390900" cy="176212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390900" cy="1762125"/>
                    </a:xfrm>
                    <a:prstGeom prst="rect">
                      <a:avLst/>
                    </a:prstGeom>
                    <a:noFill/>
                    <a:ln>
                      <a:noFill/>
                    </a:ln>
                  </pic:spPr>
                </pic:pic>
              </a:graphicData>
            </a:graphic>
          </wp:inline>
        </w:drawing>
      </w:r>
    </w:p>
    <w:p w:rsidR="00DA33F6" w:rsidRPr="00AE38CA" w:rsidRDefault="00DA33F6" w:rsidP="00DA33F6">
      <w:pPr>
        <w:spacing w:before="120"/>
        <w:jc w:val="center"/>
        <w:rPr>
          <w:sz w:val="18"/>
          <w:szCs w:val="18"/>
          <w:lang w:val="en-GB"/>
        </w:rPr>
      </w:pPr>
      <w:proofErr w:type="gramStart"/>
      <w:r w:rsidRPr="00AE38CA">
        <w:rPr>
          <w:b/>
          <w:sz w:val="18"/>
          <w:szCs w:val="18"/>
          <w:lang w:val="en-GB"/>
        </w:rPr>
        <w:t>Figure</w:t>
      </w:r>
      <w:r w:rsidRPr="00AE38CA">
        <w:rPr>
          <w:b/>
          <w:bCs/>
          <w:sz w:val="18"/>
          <w:szCs w:val="18"/>
        </w:rPr>
        <w:t xml:space="preserve"> 1</w:t>
      </w:r>
      <w:r w:rsidR="0093148E">
        <w:rPr>
          <w:b/>
          <w:bCs/>
          <w:sz w:val="18"/>
          <w:szCs w:val="18"/>
        </w:rPr>
        <w:t>.</w:t>
      </w:r>
      <w:proofErr w:type="gramEnd"/>
      <w:r w:rsidR="0093148E">
        <w:rPr>
          <w:b/>
          <w:bCs/>
          <w:sz w:val="18"/>
          <w:szCs w:val="18"/>
        </w:rPr>
        <w:t xml:space="preserve"> </w:t>
      </w:r>
      <w:bookmarkStart w:id="0" w:name="_GoBack"/>
      <w:bookmarkEnd w:id="0"/>
      <w:r w:rsidRPr="00AE38CA">
        <w:rPr>
          <w:sz w:val="18"/>
          <w:szCs w:val="18"/>
        </w:rPr>
        <w:t>X-</w:t>
      </w:r>
      <w:proofErr w:type="spellStart"/>
      <w:r w:rsidRPr="00AE38CA">
        <w:rPr>
          <w:sz w:val="18"/>
          <w:szCs w:val="18"/>
        </w:rPr>
        <w:t>ray</w:t>
      </w:r>
      <w:proofErr w:type="spellEnd"/>
      <w:r w:rsidRPr="00AE38CA">
        <w:rPr>
          <w:sz w:val="18"/>
          <w:szCs w:val="18"/>
        </w:rPr>
        <w:t xml:space="preserve"> - </w:t>
      </w:r>
      <w:proofErr w:type="spellStart"/>
      <w:r w:rsidRPr="00AE38CA">
        <w:rPr>
          <w:sz w:val="18"/>
          <w:szCs w:val="18"/>
        </w:rPr>
        <w:t>diffraction</w:t>
      </w:r>
      <w:proofErr w:type="spellEnd"/>
      <w:r w:rsidRPr="00AE38CA">
        <w:rPr>
          <w:sz w:val="18"/>
          <w:szCs w:val="18"/>
        </w:rPr>
        <w:t xml:space="preserve">, </w:t>
      </w:r>
      <w:r w:rsidRPr="00AE38CA">
        <w:rPr>
          <w:sz w:val="18"/>
          <w:szCs w:val="18"/>
          <w:lang w:val="en-GB"/>
        </w:rPr>
        <w:t>Pribram sample</w:t>
      </w:r>
    </w:p>
    <w:p w:rsidR="00DA33F6" w:rsidRPr="00AE38CA" w:rsidRDefault="00DA33F6" w:rsidP="00DA33F6">
      <w:pPr>
        <w:jc w:val="center"/>
        <w:rPr>
          <w:color w:val="993366"/>
          <w:sz w:val="18"/>
          <w:szCs w:val="18"/>
          <w:lang w:val="en-GB"/>
        </w:rPr>
      </w:pPr>
      <w:r w:rsidRPr="00AE38CA">
        <w:rPr>
          <w:color w:val="993366"/>
          <w:sz w:val="18"/>
          <w:szCs w:val="18"/>
          <w:lang w:val="en-GB"/>
        </w:rPr>
        <w:t xml:space="preserve">(Times New Roman, font size of </w:t>
      </w:r>
      <w:r w:rsidR="001F5089">
        <w:rPr>
          <w:color w:val="993366"/>
          <w:sz w:val="18"/>
          <w:szCs w:val="18"/>
          <w:lang w:val="en-GB"/>
        </w:rPr>
        <w:t>9</w:t>
      </w:r>
      <w:r w:rsidRPr="00AE38CA">
        <w:rPr>
          <w:color w:val="993366"/>
          <w:sz w:val="18"/>
          <w:szCs w:val="18"/>
          <w:lang w:val="en-GB"/>
        </w:rPr>
        <w:t xml:space="preserve"> points, centred)</w:t>
      </w:r>
    </w:p>
    <w:p w:rsidR="00DA33F6" w:rsidRPr="00AE38CA" w:rsidRDefault="00DA33F6" w:rsidP="00DA33F6">
      <w:pPr>
        <w:jc w:val="center"/>
        <w:rPr>
          <w:lang w:val="en-GB"/>
        </w:rPr>
      </w:pPr>
    </w:p>
    <w:p w:rsidR="00DA33F6" w:rsidRPr="00AE38CA" w:rsidRDefault="00DA33F6" w:rsidP="00DA33F6">
      <w:pPr>
        <w:pStyle w:val="Nadpis2"/>
        <w:rPr>
          <w:sz w:val="20"/>
        </w:rPr>
      </w:pPr>
      <w:r w:rsidRPr="00AE38CA">
        <w:rPr>
          <w:sz w:val="20"/>
        </w:rPr>
        <w:t>Conclusion</w:t>
      </w:r>
      <w:r w:rsidR="00693BE5">
        <w:rPr>
          <w:sz w:val="20"/>
        </w:rPr>
        <w:t>s</w:t>
      </w:r>
    </w:p>
    <w:p w:rsidR="00AF6AA0" w:rsidRPr="00AE38CA" w:rsidRDefault="00AF6AA0" w:rsidP="00AF6AA0">
      <w:pPr>
        <w:rPr>
          <w:spacing w:val="-2"/>
          <w:lang w:val="en-GB"/>
        </w:rPr>
      </w:pPr>
      <w:r w:rsidRPr="00AE38CA">
        <w:rPr>
          <w:spacing w:val="-2"/>
          <w:lang w:val="en-GB"/>
        </w:rPr>
        <w:t xml:space="preserve">A short </w:t>
      </w:r>
      <w:r w:rsidR="00693BE5">
        <w:rPr>
          <w:spacing w:val="-2"/>
          <w:lang w:val="en-GB"/>
        </w:rPr>
        <w:t>c</w:t>
      </w:r>
      <w:r w:rsidRPr="00AE38CA">
        <w:rPr>
          <w:spacing w:val="-2"/>
          <w:lang w:val="en-GB"/>
        </w:rPr>
        <w:t>onclusion section is to be presented.</w:t>
      </w:r>
    </w:p>
    <w:p w:rsidR="00DA33F6" w:rsidRPr="00693BE5" w:rsidRDefault="00DA33F6" w:rsidP="00DA33F6">
      <w:pPr>
        <w:pStyle w:val="Nadpis2"/>
        <w:rPr>
          <w:b w:val="0"/>
          <w:bCs/>
          <w:color w:val="993366"/>
          <w:sz w:val="20"/>
        </w:rPr>
      </w:pPr>
      <w:r w:rsidRPr="00693BE5">
        <w:rPr>
          <w:b w:val="0"/>
          <w:bCs/>
          <w:color w:val="993366"/>
          <w:sz w:val="20"/>
        </w:rPr>
        <w:t>(Times New Roman, font size of 1</w:t>
      </w:r>
      <w:r w:rsidR="00693BE5" w:rsidRPr="00693BE5">
        <w:rPr>
          <w:b w:val="0"/>
          <w:bCs/>
          <w:color w:val="993366"/>
          <w:sz w:val="20"/>
        </w:rPr>
        <w:t>0</w:t>
      </w:r>
      <w:r w:rsidRPr="00693BE5">
        <w:rPr>
          <w:b w:val="0"/>
          <w:bCs/>
          <w:color w:val="993366"/>
          <w:sz w:val="20"/>
        </w:rPr>
        <w:t xml:space="preserve"> points)</w:t>
      </w:r>
    </w:p>
    <w:p w:rsidR="002D25B0" w:rsidRPr="00AE38CA" w:rsidRDefault="002D25B0" w:rsidP="002D25B0">
      <w:pPr>
        <w:jc w:val="center"/>
        <w:rPr>
          <w:lang w:val="en-GB"/>
        </w:rPr>
      </w:pPr>
    </w:p>
    <w:p w:rsidR="002D25B0" w:rsidRPr="00AE38CA" w:rsidRDefault="002D25B0" w:rsidP="002D25B0">
      <w:pPr>
        <w:rPr>
          <w:b/>
          <w:lang w:val="en-GB"/>
        </w:rPr>
      </w:pPr>
      <w:r w:rsidRPr="00AE38CA">
        <w:rPr>
          <w:b/>
          <w:lang w:val="en-GB"/>
        </w:rPr>
        <w:t xml:space="preserve">Acknowledgements </w:t>
      </w:r>
    </w:p>
    <w:p w:rsidR="002D25B0" w:rsidRPr="00AE38CA" w:rsidRDefault="002D25B0" w:rsidP="002D25B0">
      <w:pPr>
        <w:rPr>
          <w:spacing w:val="-2"/>
          <w:lang w:val="en-GB"/>
        </w:rPr>
      </w:pPr>
      <w:r w:rsidRPr="00AE38CA">
        <w:rPr>
          <w:spacing w:val="-2"/>
          <w:lang w:val="en-GB"/>
        </w:rPr>
        <w:t>Place acknowledgements, including</w:t>
      </w:r>
      <w:r w:rsidR="003F2B57" w:rsidRPr="00AE38CA">
        <w:rPr>
          <w:spacing w:val="-2"/>
          <w:lang w:val="en-GB"/>
        </w:rPr>
        <w:t xml:space="preserve"> information on grants received</w:t>
      </w:r>
      <w:r w:rsidRPr="00AE38CA">
        <w:rPr>
          <w:spacing w:val="-2"/>
          <w:lang w:val="en-GB"/>
        </w:rPr>
        <w:t>.</w:t>
      </w:r>
    </w:p>
    <w:p w:rsidR="002D25B0" w:rsidRPr="00693BE5" w:rsidRDefault="002D25B0" w:rsidP="002D25B0">
      <w:pPr>
        <w:pStyle w:val="Nadpis2"/>
        <w:rPr>
          <w:b w:val="0"/>
          <w:bCs/>
          <w:color w:val="993366"/>
          <w:sz w:val="20"/>
        </w:rPr>
      </w:pPr>
      <w:r w:rsidRPr="00693BE5">
        <w:rPr>
          <w:b w:val="0"/>
          <w:bCs/>
          <w:color w:val="993366"/>
          <w:sz w:val="20"/>
        </w:rPr>
        <w:t>(Times New Roman, font size of 1</w:t>
      </w:r>
      <w:r w:rsidR="00693BE5" w:rsidRPr="00693BE5">
        <w:rPr>
          <w:b w:val="0"/>
          <w:bCs/>
          <w:color w:val="993366"/>
          <w:sz w:val="20"/>
        </w:rPr>
        <w:t>0</w:t>
      </w:r>
      <w:r w:rsidRPr="00693BE5">
        <w:rPr>
          <w:b w:val="0"/>
          <w:bCs/>
          <w:color w:val="993366"/>
          <w:sz w:val="20"/>
        </w:rPr>
        <w:t xml:space="preserve"> points)</w:t>
      </w:r>
    </w:p>
    <w:p w:rsidR="00DA33F6" w:rsidRPr="00AE38CA" w:rsidRDefault="00DA33F6" w:rsidP="00DA33F6">
      <w:pPr>
        <w:jc w:val="center"/>
        <w:rPr>
          <w:lang w:val="en-GB"/>
        </w:rPr>
      </w:pPr>
    </w:p>
    <w:p w:rsidR="002D25B0" w:rsidRPr="00DF0F39" w:rsidRDefault="00DA33F6" w:rsidP="00DA33F6">
      <w:pPr>
        <w:pStyle w:val="Nadpis2"/>
        <w:rPr>
          <w:sz w:val="18"/>
          <w:szCs w:val="18"/>
        </w:rPr>
      </w:pPr>
      <w:r w:rsidRPr="00DF0F39">
        <w:rPr>
          <w:sz w:val="18"/>
          <w:szCs w:val="18"/>
        </w:rPr>
        <w:t>References</w:t>
      </w:r>
    </w:p>
    <w:p w:rsidR="002D25B0" w:rsidRPr="00DF0F39" w:rsidRDefault="00910FAF" w:rsidP="002D25B0">
      <w:pPr>
        <w:rPr>
          <w:spacing w:val="-2"/>
          <w:sz w:val="18"/>
          <w:szCs w:val="18"/>
          <w:lang w:val="en-GB"/>
        </w:rPr>
      </w:pPr>
      <w:r w:rsidRPr="00DF0F39">
        <w:rPr>
          <w:spacing w:val="-2"/>
          <w:sz w:val="18"/>
          <w:szCs w:val="18"/>
          <w:lang w:val="en-GB"/>
        </w:rPr>
        <w:t xml:space="preserve">Bibliographic references acording to </w:t>
      </w:r>
      <w:r w:rsidR="00196DAA" w:rsidRPr="00DF0F39">
        <w:rPr>
          <w:spacing w:val="-2"/>
          <w:sz w:val="18"/>
          <w:szCs w:val="18"/>
          <w:lang w:val="en-GB"/>
        </w:rPr>
        <w:t>ISO 690 a</w:t>
      </w:r>
      <w:r w:rsidRPr="00DF0F39">
        <w:rPr>
          <w:spacing w:val="-2"/>
          <w:sz w:val="18"/>
          <w:szCs w:val="18"/>
          <w:lang w:val="en-GB"/>
        </w:rPr>
        <w:t>nd</w:t>
      </w:r>
      <w:r w:rsidR="00196DAA" w:rsidRPr="00DF0F39">
        <w:rPr>
          <w:spacing w:val="-2"/>
          <w:sz w:val="18"/>
          <w:szCs w:val="18"/>
          <w:lang w:val="en-GB"/>
        </w:rPr>
        <w:t xml:space="preserve"> ISO 690-2</w:t>
      </w:r>
      <w:r w:rsidR="002D25B0" w:rsidRPr="00DF0F39">
        <w:rPr>
          <w:spacing w:val="-2"/>
          <w:sz w:val="18"/>
          <w:szCs w:val="18"/>
          <w:lang w:val="en-GB"/>
        </w:rPr>
        <w:t>.</w:t>
      </w:r>
    </w:p>
    <w:p w:rsidR="00DA33F6" w:rsidRPr="00DF0F39" w:rsidRDefault="00693BE5" w:rsidP="00DA33F6">
      <w:pPr>
        <w:pStyle w:val="Nadpis2"/>
        <w:rPr>
          <w:color w:val="993366"/>
          <w:sz w:val="18"/>
          <w:szCs w:val="18"/>
        </w:rPr>
      </w:pPr>
      <w:r w:rsidRPr="00DF0F39">
        <w:rPr>
          <w:b w:val="0"/>
          <w:bCs/>
          <w:color w:val="993366"/>
          <w:sz w:val="18"/>
          <w:szCs w:val="18"/>
        </w:rPr>
        <w:t>(Times New Roman, font size of 9</w:t>
      </w:r>
      <w:r w:rsidR="00DA33F6" w:rsidRPr="00DF0F39">
        <w:rPr>
          <w:b w:val="0"/>
          <w:bCs/>
          <w:color w:val="993366"/>
          <w:sz w:val="18"/>
          <w:szCs w:val="18"/>
        </w:rPr>
        <w:t xml:space="preserve"> points)</w:t>
      </w:r>
    </w:p>
    <w:p w:rsidR="00E05D86" w:rsidRPr="00DF0F39" w:rsidRDefault="00E05D86" w:rsidP="003F2B57">
      <w:pPr>
        <w:jc w:val="both"/>
        <w:rPr>
          <w:spacing w:val="-2"/>
          <w:sz w:val="18"/>
          <w:szCs w:val="18"/>
          <w:lang w:val="en-GB"/>
        </w:rPr>
      </w:pPr>
    </w:p>
    <w:p w:rsidR="009B35FE" w:rsidRPr="00DF0F39" w:rsidRDefault="003F2B57" w:rsidP="003F2B57">
      <w:pPr>
        <w:jc w:val="both"/>
        <w:rPr>
          <w:spacing w:val="-2"/>
          <w:sz w:val="18"/>
          <w:szCs w:val="18"/>
          <w:lang w:val="en-GB"/>
        </w:rPr>
      </w:pPr>
      <w:r w:rsidRPr="00DF0F39">
        <w:rPr>
          <w:spacing w:val="-2"/>
          <w:sz w:val="18"/>
          <w:szCs w:val="18"/>
          <w:lang w:val="en-GB"/>
        </w:rPr>
        <w:t>Citations in the text: Please ensure that every reference cited in the text is also present in the reference list (and vice versa). Any references cited in the abstract must be given in full. Unpublished results and personal communications should not be in the reference list, but may be mentioned in the text. Citation of a reference as 'in press' implies that the item has been accepted for publication.</w:t>
      </w:r>
    </w:p>
    <w:p w:rsidR="009B35FE" w:rsidRPr="00693BE5" w:rsidRDefault="003F2B57" w:rsidP="003F2B57">
      <w:pPr>
        <w:jc w:val="both"/>
        <w:rPr>
          <w:spacing w:val="-2"/>
          <w:sz w:val="18"/>
          <w:szCs w:val="18"/>
          <w:lang w:val="en-GB"/>
        </w:rPr>
      </w:pPr>
      <w:r w:rsidRPr="00DF0F39">
        <w:rPr>
          <w:spacing w:val="-2"/>
          <w:sz w:val="18"/>
          <w:szCs w:val="18"/>
          <w:lang w:val="en-GB"/>
        </w:rPr>
        <w:br/>
        <w:t>Citing and listing of web references: As a minimum, the full URL should be given. Any further information, if known (author names, dates, reference to a source publication, etc.), should also be given. Web references can</w:t>
      </w:r>
      <w:r w:rsidRPr="00693BE5">
        <w:rPr>
          <w:spacing w:val="-2"/>
          <w:sz w:val="18"/>
          <w:szCs w:val="18"/>
          <w:lang w:val="en-GB"/>
        </w:rPr>
        <w:t xml:space="preserve"> be listed separately (e.g., after the reference list) under a different heading if desired, or can be included in the reference list.</w:t>
      </w:r>
    </w:p>
    <w:p w:rsidR="009B35FE" w:rsidRPr="00693BE5" w:rsidRDefault="003F2B57" w:rsidP="003F2B57">
      <w:pPr>
        <w:jc w:val="both"/>
        <w:rPr>
          <w:spacing w:val="-2"/>
          <w:sz w:val="18"/>
          <w:szCs w:val="18"/>
          <w:lang w:val="en-GB"/>
        </w:rPr>
      </w:pPr>
      <w:r w:rsidRPr="00693BE5">
        <w:rPr>
          <w:spacing w:val="-2"/>
          <w:sz w:val="18"/>
          <w:szCs w:val="18"/>
          <w:lang w:val="en-GB"/>
        </w:rPr>
        <w:br/>
        <w:t>Text: All citations in the text should refer to:</w:t>
      </w:r>
    </w:p>
    <w:p w:rsidR="009B35FE" w:rsidRPr="00693BE5" w:rsidRDefault="003F2B57" w:rsidP="009B35FE">
      <w:pPr>
        <w:numPr>
          <w:ilvl w:val="0"/>
          <w:numId w:val="3"/>
        </w:numPr>
        <w:tabs>
          <w:tab w:val="clear" w:pos="720"/>
          <w:tab w:val="num" w:pos="284"/>
        </w:tabs>
        <w:ind w:left="284" w:hanging="284"/>
        <w:jc w:val="both"/>
        <w:rPr>
          <w:spacing w:val="-2"/>
          <w:sz w:val="18"/>
          <w:szCs w:val="18"/>
          <w:lang w:val="en-GB"/>
        </w:rPr>
      </w:pPr>
      <w:r w:rsidRPr="00693BE5">
        <w:rPr>
          <w:spacing w:val="-2"/>
          <w:sz w:val="18"/>
          <w:szCs w:val="18"/>
          <w:lang w:val="en-GB"/>
        </w:rPr>
        <w:t>Single author: the author's name (without initials, unless there is ambiguity) and the year of publication;</w:t>
      </w:r>
    </w:p>
    <w:p w:rsidR="009B35FE" w:rsidRPr="00693BE5" w:rsidRDefault="003F2B57" w:rsidP="009B35FE">
      <w:pPr>
        <w:numPr>
          <w:ilvl w:val="0"/>
          <w:numId w:val="3"/>
        </w:numPr>
        <w:tabs>
          <w:tab w:val="clear" w:pos="720"/>
          <w:tab w:val="num" w:pos="284"/>
        </w:tabs>
        <w:ind w:left="284" w:hanging="284"/>
        <w:jc w:val="both"/>
        <w:rPr>
          <w:spacing w:val="-2"/>
          <w:sz w:val="18"/>
          <w:szCs w:val="18"/>
          <w:lang w:val="en-GB"/>
        </w:rPr>
      </w:pPr>
      <w:r w:rsidRPr="00693BE5">
        <w:rPr>
          <w:spacing w:val="-2"/>
          <w:sz w:val="18"/>
          <w:szCs w:val="18"/>
          <w:lang w:val="en-GB"/>
        </w:rPr>
        <w:t>Two authors: both authors' names and the year of publication;</w:t>
      </w:r>
    </w:p>
    <w:p w:rsidR="009B35FE" w:rsidRPr="00693BE5" w:rsidRDefault="003F2B57" w:rsidP="009B35FE">
      <w:pPr>
        <w:numPr>
          <w:ilvl w:val="0"/>
          <w:numId w:val="3"/>
        </w:numPr>
        <w:tabs>
          <w:tab w:val="clear" w:pos="720"/>
          <w:tab w:val="num" w:pos="284"/>
        </w:tabs>
        <w:ind w:left="284" w:hanging="284"/>
        <w:jc w:val="both"/>
        <w:rPr>
          <w:spacing w:val="-2"/>
          <w:sz w:val="18"/>
          <w:szCs w:val="18"/>
          <w:lang w:val="en-GB"/>
        </w:rPr>
      </w:pPr>
      <w:r w:rsidRPr="00693BE5">
        <w:rPr>
          <w:spacing w:val="-2"/>
          <w:sz w:val="18"/>
          <w:szCs w:val="18"/>
          <w:lang w:val="en-GB"/>
        </w:rPr>
        <w:t>Three or more authors: first author's name followed by 'et al.' and the year of publication. Citations may be made directly (or parenthetically). Groups of references should be listed first alphabetically, then chronologically.</w:t>
      </w:r>
    </w:p>
    <w:p w:rsidR="009B35FE" w:rsidRPr="00693BE5" w:rsidRDefault="009B35FE" w:rsidP="009B35FE">
      <w:pPr>
        <w:jc w:val="both"/>
        <w:rPr>
          <w:spacing w:val="-2"/>
          <w:sz w:val="18"/>
          <w:szCs w:val="18"/>
          <w:lang w:val="en-GB"/>
        </w:rPr>
      </w:pPr>
    </w:p>
    <w:p w:rsidR="009B35FE" w:rsidRPr="00693BE5" w:rsidRDefault="003F2B57" w:rsidP="009B35FE">
      <w:pPr>
        <w:jc w:val="both"/>
        <w:rPr>
          <w:spacing w:val="-2"/>
          <w:sz w:val="18"/>
          <w:szCs w:val="18"/>
          <w:lang w:val="en-GB"/>
        </w:rPr>
      </w:pPr>
      <w:r w:rsidRPr="00693BE5">
        <w:rPr>
          <w:spacing w:val="-2"/>
          <w:sz w:val="18"/>
          <w:szCs w:val="18"/>
          <w:lang w:val="en-GB"/>
        </w:rPr>
        <w:t>Examples: "as demonstrated (Allan, 1996a, 1996b, 1999; Allan and Jones, 1995). Kramer et al. (2000) have recently shown ...."</w:t>
      </w:r>
    </w:p>
    <w:p w:rsidR="009B35FE" w:rsidRPr="00693BE5" w:rsidRDefault="003F2B57" w:rsidP="003F2B57">
      <w:pPr>
        <w:jc w:val="both"/>
        <w:rPr>
          <w:spacing w:val="-2"/>
          <w:sz w:val="18"/>
          <w:szCs w:val="18"/>
          <w:lang w:val="en-GB"/>
        </w:rPr>
      </w:pPr>
      <w:r w:rsidRPr="00693BE5">
        <w:rPr>
          <w:spacing w:val="-2"/>
          <w:sz w:val="18"/>
          <w:szCs w:val="18"/>
          <w:lang w:val="en-GB"/>
        </w:rPr>
        <w:br/>
        <w:t>List: References should be arranged first alphabetically and then further sorted chronologically if necessary. More than one reference from the same author(s) in the same year must be identified by the letters "a", "b", "c", etc., placed after the year of publication.</w:t>
      </w:r>
    </w:p>
    <w:p w:rsidR="003B3404" w:rsidRPr="00693BE5" w:rsidRDefault="003F2B57" w:rsidP="003F2B57">
      <w:pPr>
        <w:jc w:val="both"/>
        <w:rPr>
          <w:b/>
          <w:spacing w:val="-2"/>
          <w:sz w:val="18"/>
          <w:szCs w:val="18"/>
          <w:lang w:val="en-GB"/>
        </w:rPr>
      </w:pPr>
      <w:r w:rsidRPr="00693BE5">
        <w:rPr>
          <w:spacing w:val="-2"/>
          <w:sz w:val="18"/>
          <w:szCs w:val="18"/>
          <w:lang w:val="en-GB"/>
        </w:rPr>
        <w:br/>
      </w:r>
      <w:r w:rsidRPr="00693BE5">
        <w:rPr>
          <w:b/>
          <w:spacing w:val="-2"/>
          <w:sz w:val="18"/>
          <w:szCs w:val="18"/>
          <w:lang w:val="en-GB"/>
        </w:rPr>
        <w:t xml:space="preserve">Examples: </w:t>
      </w:r>
      <w:r w:rsidRPr="00693BE5">
        <w:rPr>
          <w:b/>
          <w:spacing w:val="-2"/>
          <w:sz w:val="18"/>
          <w:szCs w:val="18"/>
          <w:lang w:val="en-GB"/>
        </w:rPr>
        <w:br/>
        <w:t>Reference to a journal publication:</w:t>
      </w:r>
    </w:p>
    <w:p w:rsidR="00E4594B" w:rsidRPr="00693BE5" w:rsidRDefault="00E4594B" w:rsidP="00E05D86">
      <w:pPr>
        <w:pStyle w:val="Normlnywebov"/>
        <w:spacing w:before="120" w:beforeAutospacing="0" w:after="0" w:afterAutospacing="0"/>
        <w:jc w:val="both"/>
        <w:rPr>
          <w:color w:val="000000"/>
          <w:sz w:val="18"/>
          <w:szCs w:val="18"/>
        </w:rPr>
      </w:pPr>
      <w:r w:rsidRPr="00693BE5">
        <w:rPr>
          <w:color w:val="000000"/>
          <w:spacing w:val="-2"/>
          <w:sz w:val="18"/>
          <w:szCs w:val="18"/>
        </w:rPr>
        <w:t>FEČKO, Peter</w:t>
      </w:r>
      <w:r w:rsidR="00611484" w:rsidRPr="00693BE5">
        <w:rPr>
          <w:color w:val="000000"/>
          <w:spacing w:val="-2"/>
          <w:sz w:val="18"/>
          <w:szCs w:val="18"/>
        </w:rPr>
        <w:t xml:space="preserve"> et</w:t>
      </w:r>
      <w:r w:rsidRPr="00693BE5">
        <w:rPr>
          <w:color w:val="000000"/>
          <w:spacing w:val="-2"/>
          <w:sz w:val="18"/>
          <w:szCs w:val="18"/>
        </w:rPr>
        <w:t xml:space="preserve"> al. </w:t>
      </w:r>
      <w:proofErr w:type="spellStart"/>
      <w:r w:rsidRPr="00693BE5">
        <w:rPr>
          <w:color w:val="000000"/>
          <w:spacing w:val="-2"/>
          <w:sz w:val="18"/>
          <w:szCs w:val="18"/>
        </w:rPr>
        <w:t>Bacterial</w:t>
      </w:r>
      <w:proofErr w:type="spellEnd"/>
      <w:r w:rsidRPr="00693BE5">
        <w:rPr>
          <w:color w:val="000000"/>
          <w:spacing w:val="-2"/>
          <w:sz w:val="18"/>
          <w:szCs w:val="18"/>
        </w:rPr>
        <w:t xml:space="preserve"> </w:t>
      </w:r>
      <w:proofErr w:type="spellStart"/>
      <w:r w:rsidRPr="00693BE5">
        <w:rPr>
          <w:color w:val="000000"/>
          <w:spacing w:val="-2"/>
          <w:sz w:val="18"/>
          <w:szCs w:val="18"/>
        </w:rPr>
        <w:t>desulphurization</w:t>
      </w:r>
      <w:proofErr w:type="spellEnd"/>
      <w:r w:rsidRPr="00693BE5">
        <w:rPr>
          <w:color w:val="000000"/>
          <w:spacing w:val="-2"/>
          <w:sz w:val="18"/>
          <w:szCs w:val="18"/>
        </w:rPr>
        <w:t xml:space="preserve"> </w:t>
      </w:r>
      <w:proofErr w:type="spellStart"/>
      <w:r w:rsidRPr="00693BE5">
        <w:rPr>
          <w:color w:val="000000"/>
          <w:spacing w:val="-2"/>
          <w:sz w:val="18"/>
          <w:szCs w:val="18"/>
        </w:rPr>
        <w:t>of</w:t>
      </w:r>
      <w:proofErr w:type="spellEnd"/>
      <w:r w:rsidRPr="00693BE5">
        <w:rPr>
          <w:color w:val="000000"/>
          <w:spacing w:val="-2"/>
          <w:sz w:val="18"/>
          <w:szCs w:val="18"/>
        </w:rPr>
        <w:t xml:space="preserve"> </w:t>
      </w:r>
      <w:proofErr w:type="spellStart"/>
      <w:r w:rsidRPr="00693BE5">
        <w:rPr>
          <w:color w:val="000000"/>
          <w:spacing w:val="-2"/>
          <w:sz w:val="18"/>
          <w:szCs w:val="18"/>
        </w:rPr>
        <w:t>coal</w:t>
      </w:r>
      <w:proofErr w:type="spellEnd"/>
      <w:r w:rsidRPr="00693BE5">
        <w:rPr>
          <w:color w:val="000000"/>
          <w:spacing w:val="-2"/>
          <w:sz w:val="18"/>
          <w:szCs w:val="18"/>
        </w:rPr>
        <w:t xml:space="preserve">. </w:t>
      </w:r>
      <w:proofErr w:type="spellStart"/>
      <w:r w:rsidRPr="00693BE5">
        <w:rPr>
          <w:i/>
          <w:color w:val="000000"/>
          <w:spacing w:val="-2"/>
          <w:sz w:val="18"/>
          <w:szCs w:val="18"/>
        </w:rPr>
        <w:t>Górnictwo</w:t>
      </w:r>
      <w:proofErr w:type="spellEnd"/>
      <w:r w:rsidRPr="00693BE5">
        <w:rPr>
          <w:i/>
          <w:color w:val="000000"/>
          <w:spacing w:val="-2"/>
          <w:sz w:val="18"/>
          <w:szCs w:val="18"/>
        </w:rPr>
        <w:t xml:space="preserve"> i </w:t>
      </w:r>
      <w:proofErr w:type="spellStart"/>
      <w:r w:rsidRPr="00693BE5">
        <w:rPr>
          <w:i/>
          <w:color w:val="000000"/>
          <w:spacing w:val="-2"/>
          <w:sz w:val="18"/>
          <w:szCs w:val="18"/>
        </w:rPr>
        <w:t>geoinžynieria</w:t>
      </w:r>
      <w:proofErr w:type="spellEnd"/>
      <w:r w:rsidRPr="00693BE5">
        <w:rPr>
          <w:color w:val="000000"/>
          <w:spacing w:val="-2"/>
          <w:sz w:val="18"/>
          <w:szCs w:val="18"/>
        </w:rPr>
        <w:t xml:space="preserve">, </w:t>
      </w:r>
      <w:proofErr w:type="spellStart"/>
      <w:r w:rsidRPr="00693BE5">
        <w:rPr>
          <w:color w:val="000000"/>
          <w:spacing w:val="-2"/>
          <w:sz w:val="18"/>
          <w:szCs w:val="18"/>
        </w:rPr>
        <w:t>Zesyt</w:t>
      </w:r>
      <w:proofErr w:type="spellEnd"/>
      <w:r w:rsidRPr="00693BE5">
        <w:rPr>
          <w:color w:val="000000"/>
          <w:spacing w:val="-2"/>
          <w:sz w:val="18"/>
          <w:szCs w:val="18"/>
        </w:rPr>
        <w:t xml:space="preserve"> 3/1, r. 30, 2006, p. 47-66, ISSN 1732-6702.</w:t>
      </w:r>
    </w:p>
    <w:p w:rsidR="00E4594B" w:rsidRPr="00693BE5" w:rsidRDefault="00E4594B" w:rsidP="00E05D86">
      <w:pPr>
        <w:pStyle w:val="Normlnywebov"/>
        <w:spacing w:before="120" w:beforeAutospacing="0" w:after="0" w:afterAutospacing="0"/>
        <w:jc w:val="both"/>
        <w:rPr>
          <w:color w:val="000000"/>
          <w:spacing w:val="-2"/>
          <w:sz w:val="18"/>
          <w:szCs w:val="18"/>
        </w:rPr>
      </w:pPr>
      <w:r w:rsidRPr="00693BE5">
        <w:rPr>
          <w:color w:val="000000"/>
          <w:spacing w:val="-2"/>
          <w:sz w:val="18"/>
          <w:szCs w:val="18"/>
        </w:rPr>
        <w:t xml:space="preserve">FEČKO, Peter et al. </w:t>
      </w:r>
      <w:proofErr w:type="spellStart"/>
      <w:r w:rsidRPr="00693BE5">
        <w:rPr>
          <w:color w:val="000000"/>
          <w:spacing w:val="-2"/>
          <w:sz w:val="18"/>
          <w:szCs w:val="18"/>
        </w:rPr>
        <w:t>Bacterial</w:t>
      </w:r>
      <w:proofErr w:type="spellEnd"/>
      <w:r w:rsidRPr="00693BE5">
        <w:rPr>
          <w:color w:val="000000"/>
          <w:spacing w:val="-2"/>
          <w:sz w:val="18"/>
          <w:szCs w:val="18"/>
        </w:rPr>
        <w:t xml:space="preserve"> </w:t>
      </w:r>
      <w:proofErr w:type="spellStart"/>
      <w:r w:rsidRPr="00693BE5">
        <w:rPr>
          <w:color w:val="000000"/>
          <w:spacing w:val="-2"/>
          <w:sz w:val="18"/>
          <w:szCs w:val="18"/>
        </w:rPr>
        <w:t>desulphurization</w:t>
      </w:r>
      <w:proofErr w:type="spellEnd"/>
      <w:r w:rsidRPr="00693BE5">
        <w:rPr>
          <w:color w:val="000000"/>
          <w:spacing w:val="-2"/>
          <w:sz w:val="18"/>
          <w:szCs w:val="18"/>
        </w:rPr>
        <w:t xml:space="preserve"> </w:t>
      </w:r>
      <w:proofErr w:type="spellStart"/>
      <w:r w:rsidRPr="00693BE5">
        <w:rPr>
          <w:color w:val="000000"/>
          <w:spacing w:val="-2"/>
          <w:sz w:val="18"/>
          <w:szCs w:val="18"/>
        </w:rPr>
        <w:t>of</w:t>
      </w:r>
      <w:proofErr w:type="spellEnd"/>
      <w:r w:rsidRPr="00693BE5">
        <w:rPr>
          <w:color w:val="000000"/>
          <w:spacing w:val="-2"/>
          <w:sz w:val="18"/>
          <w:szCs w:val="18"/>
        </w:rPr>
        <w:t xml:space="preserve"> </w:t>
      </w:r>
      <w:proofErr w:type="spellStart"/>
      <w:r w:rsidRPr="00693BE5">
        <w:rPr>
          <w:color w:val="000000"/>
          <w:spacing w:val="-2"/>
          <w:sz w:val="18"/>
          <w:szCs w:val="18"/>
        </w:rPr>
        <w:t>coal</w:t>
      </w:r>
      <w:proofErr w:type="spellEnd"/>
      <w:r w:rsidRPr="00693BE5">
        <w:rPr>
          <w:color w:val="000000"/>
          <w:spacing w:val="-2"/>
          <w:sz w:val="18"/>
          <w:szCs w:val="18"/>
        </w:rPr>
        <w:t xml:space="preserve"> </w:t>
      </w:r>
      <w:proofErr w:type="spellStart"/>
      <w:r w:rsidRPr="00693BE5">
        <w:rPr>
          <w:color w:val="000000"/>
          <w:spacing w:val="-2"/>
          <w:sz w:val="18"/>
          <w:szCs w:val="18"/>
        </w:rPr>
        <w:t>from</w:t>
      </w:r>
      <w:proofErr w:type="spellEnd"/>
      <w:r w:rsidRPr="00693BE5">
        <w:rPr>
          <w:color w:val="000000"/>
          <w:spacing w:val="-2"/>
          <w:sz w:val="18"/>
          <w:szCs w:val="18"/>
        </w:rPr>
        <w:t xml:space="preserve"> mine ČSA Most. In </w:t>
      </w:r>
      <w:proofErr w:type="spellStart"/>
      <w:r w:rsidRPr="00693BE5">
        <w:rPr>
          <w:i/>
          <w:color w:val="000000"/>
          <w:spacing w:val="-2"/>
          <w:sz w:val="18"/>
          <w:szCs w:val="18"/>
        </w:rPr>
        <w:t>Journal</w:t>
      </w:r>
      <w:proofErr w:type="spellEnd"/>
      <w:r w:rsidRPr="00693BE5">
        <w:rPr>
          <w:i/>
          <w:color w:val="000000"/>
          <w:spacing w:val="-2"/>
          <w:sz w:val="18"/>
          <w:szCs w:val="18"/>
        </w:rPr>
        <w:t xml:space="preserve"> </w:t>
      </w:r>
      <w:proofErr w:type="spellStart"/>
      <w:r w:rsidRPr="00693BE5">
        <w:rPr>
          <w:i/>
          <w:color w:val="000000"/>
          <w:spacing w:val="-2"/>
          <w:sz w:val="18"/>
          <w:szCs w:val="18"/>
        </w:rPr>
        <w:t>of</w:t>
      </w:r>
      <w:proofErr w:type="spellEnd"/>
      <w:r w:rsidRPr="00693BE5">
        <w:rPr>
          <w:i/>
          <w:color w:val="000000"/>
          <w:spacing w:val="-2"/>
          <w:sz w:val="18"/>
          <w:szCs w:val="18"/>
        </w:rPr>
        <w:t xml:space="preserve"> </w:t>
      </w:r>
      <w:proofErr w:type="spellStart"/>
      <w:r w:rsidRPr="00693BE5">
        <w:rPr>
          <w:i/>
          <w:color w:val="000000"/>
          <w:spacing w:val="-2"/>
          <w:sz w:val="18"/>
          <w:szCs w:val="18"/>
        </w:rPr>
        <w:t>Mining</w:t>
      </w:r>
      <w:proofErr w:type="spellEnd"/>
      <w:r w:rsidRPr="00693BE5">
        <w:rPr>
          <w:i/>
          <w:color w:val="000000"/>
          <w:spacing w:val="-2"/>
          <w:sz w:val="18"/>
          <w:szCs w:val="18"/>
        </w:rPr>
        <w:t xml:space="preserve"> and </w:t>
      </w:r>
      <w:proofErr w:type="spellStart"/>
      <w:r w:rsidRPr="00693BE5">
        <w:rPr>
          <w:i/>
          <w:color w:val="000000"/>
          <w:spacing w:val="-2"/>
          <w:sz w:val="18"/>
          <w:szCs w:val="18"/>
        </w:rPr>
        <w:t>Metallurgy</w:t>
      </w:r>
      <w:proofErr w:type="spellEnd"/>
      <w:r w:rsidRPr="00693BE5">
        <w:rPr>
          <w:color w:val="000000"/>
          <w:spacing w:val="-2"/>
          <w:sz w:val="18"/>
          <w:szCs w:val="18"/>
        </w:rPr>
        <w:t>, 42B (1), 2006, p. 13-24, ISSN 1450-5339.</w:t>
      </w:r>
    </w:p>
    <w:p w:rsidR="00654495" w:rsidRPr="00693BE5" w:rsidRDefault="00654495" w:rsidP="00654495">
      <w:pPr>
        <w:pStyle w:val="Normlnywebov"/>
        <w:spacing w:before="0" w:beforeAutospacing="0" w:after="0" w:afterAutospacing="0"/>
        <w:jc w:val="both"/>
        <w:rPr>
          <w:color w:val="000000"/>
          <w:spacing w:val="-2"/>
          <w:sz w:val="18"/>
          <w:szCs w:val="18"/>
        </w:rPr>
      </w:pPr>
    </w:p>
    <w:p w:rsidR="00654495" w:rsidRPr="00693BE5" w:rsidRDefault="00654495" w:rsidP="00654495">
      <w:pPr>
        <w:jc w:val="both"/>
        <w:rPr>
          <w:b/>
          <w:spacing w:val="-2"/>
          <w:sz w:val="18"/>
          <w:szCs w:val="18"/>
          <w:lang w:val="en-GB"/>
        </w:rPr>
      </w:pPr>
      <w:r w:rsidRPr="00693BE5">
        <w:rPr>
          <w:b/>
          <w:spacing w:val="-2"/>
          <w:sz w:val="18"/>
          <w:szCs w:val="18"/>
          <w:lang w:val="en-GB"/>
        </w:rPr>
        <w:t xml:space="preserve">Reference to a </w:t>
      </w:r>
      <w:r w:rsidR="00766C54" w:rsidRPr="00693BE5">
        <w:rPr>
          <w:b/>
          <w:spacing w:val="-2"/>
          <w:sz w:val="18"/>
          <w:szCs w:val="18"/>
          <w:lang w:val="en-GB"/>
        </w:rPr>
        <w:t>proceedings</w:t>
      </w:r>
      <w:r w:rsidRPr="00693BE5">
        <w:rPr>
          <w:b/>
          <w:spacing w:val="-2"/>
          <w:sz w:val="18"/>
          <w:szCs w:val="18"/>
          <w:lang w:val="en-GB"/>
        </w:rPr>
        <w:t xml:space="preserve"> publication:</w:t>
      </w:r>
    </w:p>
    <w:p w:rsidR="003D69B7" w:rsidRPr="00693BE5" w:rsidRDefault="003D69B7" w:rsidP="00E05D86">
      <w:pPr>
        <w:spacing w:before="120"/>
        <w:jc w:val="both"/>
        <w:rPr>
          <w:sz w:val="18"/>
          <w:szCs w:val="18"/>
        </w:rPr>
      </w:pPr>
      <w:r w:rsidRPr="00693BE5">
        <w:rPr>
          <w:sz w:val="18"/>
          <w:szCs w:val="18"/>
        </w:rPr>
        <w:t xml:space="preserve">REISSIG, Wolfgang. </w:t>
      </w:r>
      <w:proofErr w:type="spellStart"/>
      <w:r w:rsidRPr="00693BE5">
        <w:rPr>
          <w:i/>
          <w:iCs/>
          <w:sz w:val="18"/>
          <w:szCs w:val="18"/>
        </w:rPr>
        <w:t>Elements</w:t>
      </w:r>
      <w:proofErr w:type="spellEnd"/>
      <w:r w:rsidRPr="00693BE5">
        <w:rPr>
          <w:i/>
          <w:iCs/>
          <w:sz w:val="18"/>
          <w:szCs w:val="18"/>
        </w:rPr>
        <w:t xml:space="preserve"> </w:t>
      </w:r>
      <w:proofErr w:type="spellStart"/>
      <w:r w:rsidRPr="00693BE5">
        <w:rPr>
          <w:i/>
          <w:iCs/>
          <w:sz w:val="18"/>
          <w:szCs w:val="18"/>
        </w:rPr>
        <w:t>of</w:t>
      </w:r>
      <w:proofErr w:type="spellEnd"/>
      <w:r w:rsidRPr="00693BE5">
        <w:rPr>
          <w:i/>
          <w:iCs/>
          <w:sz w:val="18"/>
          <w:szCs w:val="18"/>
        </w:rPr>
        <w:t xml:space="preserve"> </w:t>
      </w:r>
      <w:proofErr w:type="spellStart"/>
      <w:r w:rsidRPr="00693BE5">
        <w:rPr>
          <w:i/>
          <w:iCs/>
          <w:sz w:val="18"/>
          <w:szCs w:val="18"/>
        </w:rPr>
        <w:t>distributed</w:t>
      </w:r>
      <w:proofErr w:type="spellEnd"/>
      <w:r w:rsidRPr="00693BE5">
        <w:rPr>
          <w:i/>
          <w:iCs/>
          <w:sz w:val="18"/>
          <w:szCs w:val="18"/>
        </w:rPr>
        <w:t xml:space="preserve"> </w:t>
      </w:r>
      <w:proofErr w:type="spellStart"/>
      <w:r w:rsidRPr="00693BE5">
        <w:rPr>
          <w:i/>
          <w:iCs/>
          <w:sz w:val="18"/>
          <w:szCs w:val="18"/>
        </w:rPr>
        <w:t>algorithms</w:t>
      </w:r>
      <w:proofErr w:type="spellEnd"/>
      <w:r w:rsidRPr="00693BE5">
        <w:rPr>
          <w:i/>
          <w:iCs/>
          <w:sz w:val="18"/>
          <w:szCs w:val="18"/>
        </w:rPr>
        <w:t xml:space="preserve"> : modeling and </w:t>
      </w:r>
      <w:proofErr w:type="spellStart"/>
      <w:r w:rsidRPr="00693BE5">
        <w:rPr>
          <w:i/>
          <w:iCs/>
          <w:sz w:val="18"/>
          <w:szCs w:val="18"/>
        </w:rPr>
        <w:t>analysis</w:t>
      </w:r>
      <w:proofErr w:type="spellEnd"/>
      <w:r w:rsidRPr="00693BE5">
        <w:rPr>
          <w:i/>
          <w:iCs/>
          <w:sz w:val="18"/>
          <w:szCs w:val="18"/>
        </w:rPr>
        <w:t xml:space="preserve"> </w:t>
      </w:r>
      <w:proofErr w:type="spellStart"/>
      <w:r w:rsidRPr="00693BE5">
        <w:rPr>
          <w:i/>
          <w:iCs/>
          <w:sz w:val="18"/>
          <w:szCs w:val="18"/>
        </w:rPr>
        <w:t>with</w:t>
      </w:r>
      <w:proofErr w:type="spellEnd"/>
      <w:r w:rsidRPr="00693BE5">
        <w:rPr>
          <w:i/>
          <w:iCs/>
          <w:sz w:val="18"/>
          <w:szCs w:val="18"/>
        </w:rPr>
        <w:t xml:space="preserve"> </w:t>
      </w:r>
      <w:proofErr w:type="spellStart"/>
      <w:r w:rsidRPr="00693BE5">
        <w:rPr>
          <w:i/>
          <w:iCs/>
          <w:sz w:val="18"/>
          <w:szCs w:val="18"/>
        </w:rPr>
        <w:t>Petri</w:t>
      </w:r>
      <w:proofErr w:type="spellEnd"/>
      <w:r w:rsidRPr="00693BE5">
        <w:rPr>
          <w:i/>
          <w:iCs/>
          <w:sz w:val="18"/>
          <w:szCs w:val="18"/>
        </w:rPr>
        <w:t xml:space="preserve"> </w:t>
      </w:r>
      <w:proofErr w:type="spellStart"/>
      <w:r w:rsidRPr="00693BE5">
        <w:rPr>
          <w:i/>
          <w:iCs/>
          <w:sz w:val="18"/>
          <w:szCs w:val="18"/>
        </w:rPr>
        <w:t>nets.</w:t>
      </w:r>
      <w:proofErr w:type="gramStart"/>
      <w:r w:rsidRPr="00693BE5">
        <w:rPr>
          <w:sz w:val="18"/>
          <w:szCs w:val="18"/>
        </w:rPr>
        <w:t>Berlin</w:t>
      </w:r>
      <w:proofErr w:type="spellEnd"/>
      <w:r w:rsidRPr="00693BE5">
        <w:rPr>
          <w:sz w:val="18"/>
          <w:szCs w:val="18"/>
        </w:rPr>
        <w:t xml:space="preserve"> : </w:t>
      </w:r>
      <w:proofErr w:type="spellStart"/>
      <w:r w:rsidRPr="00693BE5">
        <w:rPr>
          <w:sz w:val="18"/>
          <w:szCs w:val="18"/>
        </w:rPr>
        <w:t>Springer</w:t>
      </w:r>
      <w:proofErr w:type="spellEnd"/>
      <w:proofErr w:type="gramEnd"/>
      <w:r w:rsidRPr="00693BE5">
        <w:rPr>
          <w:sz w:val="18"/>
          <w:szCs w:val="18"/>
        </w:rPr>
        <w:t xml:space="preserve">, 1998. </w:t>
      </w:r>
      <w:proofErr w:type="spellStart"/>
      <w:r w:rsidRPr="00693BE5">
        <w:rPr>
          <w:sz w:val="18"/>
          <w:szCs w:val="18"/>
        </w:rPr>
        <w:t>xi</w:t>
      </w:r>
      <w:proofErr w:type="spellEnd"/>
      <w:r w:rsidRPr="00693BE5">
        <w:rPr>
          <w:sz w:val="18"/>
          <w:szCs w:val="18"/>
        </w:rPr>
        <w:t>, 302 s. ISBN 3-540-62752-9.</w:t>
      </w:r>
    </w:p>
    <w:p w:rsidR="003D69B7" w:rsidRPr="00693BE5" w:rsidRDefault="003D69B7" w:rsidP="00E05D86">
      <w:pPr>
        <w:spacing w:before="120"/>
        <w:jc w:val="both"/>
        <w:rPr>
          <w:sz w:val="18"/>
          <w:szCs w:val="18"/>
        </w:rPr>
      </w:pPr>
      <w:r w:rsidRPr="00693BE5">
        <w:rPr>
          <w:sz w:val="18"/>
          <w:szCs w:val="18"/>
        </w:rPr>
        <w:t xml:space="preserve">HERZOG, Ulrich. </w:t>
      </w:r>
      <w:proofErr w:type="spellStart"/>
      <w:r w:rsidRPr="00693BE5">
        <w:rPr>
          <w:sz w:val="18"/>
          <w:szCs w:val="18"/>
        </w:rPr>
        <w:t>Formal</w:t>
      </w:r>
      <w:proofErr w:type="spellEnd"/>
      <w:r w:rsidRPr="00693BE5">
        <w:rPr>
          <w:sz w:val="18"/>
          <w:szCs w:val="18"/>
        </w:rPr>
        <w:t xml:space="preserve"> </w:t>
      </w:r>
      <w:proofErr w:type="spellStart"/>
      <w:r w:rsidRPr="00693BE5">
        <w:rPr>
          <w:sz w:val="18"/>
          <w:szCs w:val="18"/>
        </w:rPr>
        <w:t>methods</w:t>
      </w:r>
      <w:proofErr w:type="spellEnd"/>
      <w:r w:rsidRPr="00693BE5">
        <w:rPr>
          <w:sz w:val="18"/>
          <w:szCs w:val="18"/>
        </w:rPr>
        <w:t xml:space="preserve"> for performance </w:t>
      </w:r>
      <w:proofErr w:type="spellStart"/>
      <w:r w:rsidRPr="00693BE5">
        <w:rPr>
          <w:sz w:val="18"/>
          <w:szCs w:val="18"/>
        </w:rPr>
        <w:t>evaluation</w:t>
      </w:r>
      <w:proofErr w:type="spellEnd"/>
      <w:r w:rsidRPr="00693BE5">
        <w:rPr>
          <w:sz w:val="18"/>
          <w:szCs w:val="18"/>
        </w:rPr>
        <w:t xml:space="preserve">. In BRINKSMA, Ed; HERMANNS, ČABLÍK, Vladimír; FEČKO, Peter. Možnost aplikace bakterií </w:t>
      </w:r>
      <w:proofErr w:type="spellStart"/>
      <w:r w:rsidRPr="00693BE5">
        <w:rPr>
          <w:sz w:val="18"/>
          <w:szCs w:val="18"/>
        </w:rPr>
        <w:t>Thiobacillus</w:t>
      </w:r>
      <w:proofErr w:type="spellEnd"/>
      <w:r w:rsidRPr="00693BE5">
        <w:rPr>
          <w:sz w:val="18"/>
          <w:szCs w:val="18"/>
        </w:rPr>
        <w:t xml:space="preserve"> </w:t>
      </w:r>
      <w:proofErr w:type="spellStart"/>
      <w:r w:rsidRPr="00693BE5">
        <w:rPr>
          <w:sz w:val="18"/>
          <w:szCs w:val="18"/>
        </w:rPr>
        <w:t>ferrooxidans</w:t>
      </w:r>
      <w:proofErr w:type="spellEnd"/>
      <w:r w:rsidRPr="00693BE5">
        <w:rPr>
          <w:sz w:val="18"/>
          <w:szCs w:val="18"/>
        </w:rPr>
        <w:t xml:space="preserve"> na popílek z elektrárny Vřesová. In FEČKO, Peter (</w:t>
      </w:r>
      <w:proofErr w:type="spellStart"/>
      <w:r w:rsidRPr="00693BE5">
        <w:rPr>
          <w:sz w:val="18"/>
          <w:szCs w:val="18"/>
        </w:rPr>
        <w:t>ed</w:t>
      </w:r>
      <w:proofErr w:type="spellEnd"/>
      <w:r w:rsidRPr="00693BE5">
        <w:rPr>
          <w:sz w:val="18"/>
          <w:szCs w:val="18"/>
        </w:rPr>
        <w:t xml:space="preserve">.). </w:t>
      </w:r>
      <w:r w:rsidRPr="00693BE5">
        <w:rPr>
          <w:i/>
          <w:iCs/>
          <w:sz w:val="18"/>
          <w:szCs w:val="18"/>
        </w:rPr>
        <w:t xml:space="preserve">Recyklace odpadů </w:t>
      </w:r>
      <w:proofErr w:type="gramStart"/>
      <w:r w:rsidRPr="00693BE5">
        <w:rPr>
          <w:i/>
          <w:iCs/>
          <w:sz w:val="18"/>
          <w:szCs w:val="18"/>
        </w:rPr>
        <w:t>IV : 27</w:t>
      </w:r>
      <w:proofErr w:type="gramEnd"/>
      <w:r w:rsidRPr="00693BE5">
        <w:rPr>
          <w:i/>
          <w:iCs/>
          <w:sz w:val="18"/>
          <w:szCs w:val="18"/>
        </w:rPr>
        <w:t>. 10. 2000, VŠB-TU Ostrava.</w:t>
      </w:r>
      <w:r w:rsidRPr="00693BE5">
        <w:rPr>
          <w:sz w:val="18"/>
          <w:szCs w:val="18"/>
        </w:rPr>
        <w:t xml:space="preserve"> </w:t>
      </w:r>
      <w:proofErr w:type="gramStart"/>
      <w:r w:rsidRPr="00693BE5">
        <w:rPr>
          <w:sz w:val="18"/>
          <w:szCs w:val="18"/>
        </w:rPr>
        <w:t>Ostrava : VŠB-Technická</w:t>
      </w:r>
      <w:proofErr w:type="gramEnd"/>
      <w:r w:rsidRPr="00693BE5">
        <w:rPr>
          <w:sz w:val="18"/>
          <w:szCs w:val="18"/>
        </w:rPr>
        <w:t xml:space="preserve"> univerzita Ostrava, 2000, s. 247-250. ISBN 80-7078-822-4.</w:t>
      </w:r>
    </w:p>
    <w:p w:rsidR="00654495" w:rsidRPr="00693BE5" w:rsidRDefault="00654495" w:rsidP="00654495">
      <w:pPr>
        <w:jc w:val="both"/>
        <w:rPr>
          <w:spacing w:val="-2"/>
          <w:sz w:val="18"/>
          <w:szCs w:val="18"/>
          <w:lang w:val="en-GB"/>
        </w:rPr>
      </w:pPr>
    </w:p>
    <w:p w:rsidR="00654495" w:rsidRPr="00693BE5" w:rsidRDefault="00654495" w:rsidP="00654495">
      <w:pPr>
        <w:jc w:val="both"/>
        <w:rPr>
          <w:b/>
          <w:spacing w:val="-2"/>
          <w:sz w:val="18"/>
          <w:szCs w:val="18"/>
          <w:lang w:val="en-GB"/>
        </w:rPr>
      </w:pPr>
      <w:r w:rsidRPr="00693BE5">
        <w:rPr>
          <w:b/>
          <w:spacing w:val="-2"/>
          <w:sz w:val="18"/>
          <w:szCs w:val="18"/>
          <w:lang w:val="en-GB"/>
        </w:rPr>
        <w:t xml:space="preserve">Reference to a </w:t>
      </w:r>
      <w:r w:rsidR="00766C54" w:rsidRPr="00693BE5">
        <w:rPr>
          <w:b/>
          <w:spacing w:val="-2"/>
          <w:sz w:val="18"/>
          <w:szCs w:val="18"/>
          <w:lang w:val="en-GB"/>
        </w:rPr>
        <w:t>book</w:t>
      </w:r>
      <w:r w:rsidRPr="00693BE5">
        <w:rPr>
          <w:b/>
          <w:spacing w:val="-2"/>
          <w:sz w:val="18"/>
          <w:szCs w:val="18"/>
          <w:lang w:val="en-GB"/>
        </w:rPr>
        <w:t xml:space="preserve"> publication:</w:t>
      </w:r>
    </w:p>
    <w:p w:rsidR="003D1607" w:rsidRPr="00693BE5" w:rsidRDefault="00E4594B" w:rsidP="00E05D86">
      <w:pPr>
        <w:spacing w:before="120"/>
        <w:jc w:val="both"/>
        <w:rPr>
          <w:color w:val="000000"/>
          <w:spacing w:val="-2"/>
          <w:sz w:val="18"/>
          <w:szCs w:val="18"/>
        </w:rPr>
      </w:pPr>
      <w:r w:rsidRPr="00693BE5">
        <w:rPr>
          <w:color w:val="000000"/>
          <w:spacing w:val="-2"/>
          <w:sz w:val="18"/>
          <w:szCs w:val="18"/>
        </w:rPr>
        <w:t>FEČKO, P</w:t>
      </w:r>
      <w:r w:rsidR="00611484" w:rsidRPr="00693BE5">
        <w:rPr>
          <w:color w:val="000000"/>
          <w:spacing w:val="-2"/>
          <w:sz w:val="18"/>
          <w:szCs w:val="18"/>
        </w:rPr>
        <w:t>eter et</w:t>
      </w:r>
      <w:r w:rsidRPr="00693BE5">
        <w:rPr>
          <w:color w:val="000000"/>
          <w:spacing w:val="-2"/>
          <w:sz w:val="18"/>
          <w:szCs w:val="18"/>
        </w:rPr>
        <w:t xml:space="preserve"> al. </w:t>
      </w:r>
      <w:proofErr w:type="spellStart"/>
      <w:r w:rsidRPr="00693BE5">
        <w:rPr>
          <w:i/>
          <w:color w:val="000000"/>
          <w:spacing w:val="-2"/>
          <w:sz w:val="18"/>
          <w:szCs w:val="18"/>
        </w:rPr>
        <w:t>Environmental</w:t>
      </w:r>
      <w:proofErr w:type="spellEnd"/>
      <w:r w:rsidRPr="00693BE5">
        <w:rPr>
          <w:i/>
          <w:color w:val="000000"/>
          <w:spacing w:val="-2"/>
          <w:sz w:val="18"/>
          <w:szCs w:val="18"/>
        </w:rPr>
        <w:t xml:space="preserve"> Biotechnology.</w:t>
      </w:r>
      <w:r w:rsidRPr="00693BE5">
        <w:rPr>
          <w:color w:val="000000"/>
          <w:spacing w:val="-2"/>
          <w:sz w:val="18"/>
          <w:szCs w:val="18"/>
        </w:rPr>
        <w:t xml:space="preserve"> </w:t>
      </w:r>
      <w:r w:rsidRPr="00693BE5">
        <w:rPr>
          <w:color w:val="000000"/>
          <w:sz w:val="18"/>
          <w:szCs w:val="18"/>
        </w:rPr>
        <w:t xml:space="preserve">1st </w:t>
      </w:r>
      <w:proofErr w:type="spellStart"/>
      <w:r w:rsidRPr="00693BE5">
        <w:rPr>
          <w:color w:val="000000"/>
          <w:sz w:val="18"/>
          <w:szCs w:val="18"/>
        </w:rPr>
        <w:t>edition</w:t>
      </w:r>
      <w:proofErr w:type="spellEnd"/>
      <w:r w:rsidR="00654495" w:rsidRPr="00693BE5">
        <w:rPr>
          <w:color w:val="000000"/>
          <w:spacing w:val="-2"/>
          <w:sz w:val="18"/>
          <w:szCs w:val="18"/>
        </w:rPr>
        <w:t xml:space="preserve">. </w:t>
      </w:r>
      <w:proofErr w:type="gramStart"/>
      <w:r w:rsidRPr="00693BE5">
        <w:rPr>
          <w:color w:val="000000"/>
          <w:sz w:val="18"/>
          <w:szCs w:val="18"/>
        </w:rPr>
        <w:t>Ostrava</w:t>
      </w:r>
      <w:r w:rsidR="00654495" w:rsidRPr="00693BE5">
        <w:rPr>
          <w:color w:val="000000"/>
          <w:sz w:val="18"/>
          <w:szCs w:val="18"/>
        </w:rPr>
        <w:t xml:space="preserve"> : </w:t>
      </w:r>
      <w:proofErr w:type="spellStart"/>
      <w:r w:rsidR="00654495" w:rsidRPr="00693BE5">
        <w:rPr>
          <w:color w:val="000000"/>
          <w:sz w:val="18"/>
          <w:szCs w:val="18"/>
        </w:rPr>
        <w:t>Publishing</w:t>
      </w:r>
      <w:proofErr w:type="spellEnd"/>
      <w:proofErr w:type="gramEnd"/>
      <w:r w:rsidR="00654495" w:rsidRPr="00693BE5">
        <w:rPr>
          <w:color w:val="000000"/>
          <w:sz w:val="18"/>
          <w:szCs w:val="18"/>
        </w:rPr>
        <w:t xml:space="preserve"> </w:t>
      </w:r>
      <w:proofErr w:type="spellStart"/>
      <w:r w:rsidR="00654495" w:rsidRPr="00693BE5">
        <w:rPr>
          <w:color w:val="000000"/>
          <w:sz w:val="18"/>
          <w:szCs w:val="18"/>
        </w:rPr>
        <w:t>services</w:t>
      </w:r>
      <w:proofErr w:type="spellEnd"/>
      <w:r w:rsidR="00654495" w:rsidRPr="00693BE5">
        <w:rPr>
          <w:color w:val="000000"/>
          <w:sz w:val="18"/>
          <w:szCs w:val="18"/>
        </w:rPr>
        <w:t xml:space="preserve"> department VŠB-TU Ostrava</w:t>
      </w:r>
      <w:r w:rsidRPr="00693BE5">
        <w:rPr>
          <w:color w:val="000000"/>
          <w:sz w:val="18"/>
          <w:szCs w:val="18"/>
        </w:rPr>
        <w:t xml:space="preserve">, </w:t>
      </w:r>
      <w:r w:rsidRPr="00693BE5">
        <w:rPr>
          <w:color w:val="000000"/>
          <w:spacing w:val="-2"/>
          <w:sz w:val="18"/>
          <w:szCs w:val="18"/>
        </w:rPr>
        <w:t>2006, p. 182, ISBN 80-248-1090-5.</w:t>
      </w:r>
    </w:p>
    <w:p w:rsidR="00654495" w:rsidRPr="00693BE5" w:rsidRDefault="00654495" w:rsidP="00654495">
      <w:pPr>
        <w:jc w:val="both"/>
        <w:rPr>
          <w:spacing w:val="-2"/>
          <w:sz w:val="18"/>
          <w:szCs w:val="18"/>
          <w:lang w:val="en-GB"/>
        </w:rPr>
      </w:pPr>
    </w:p>
    <w:p w:rsidR="00654495" w:rsidRPr="00693BE5" w:rsidRDefault="00654495" w:rsidP="00654495">
      <w:pPr>
        <w:jc w:val="both"/>
        <w:rPr>
          <w:b/>
          <w:spacing w:val="-2"/>
          <w:sz w:val="18"/>
          <w:szCs w:val="18"/>
          <w:lang w:val="en-GB"/>
        </w:rPr>
      </w:pPr>
      <w:r w:rsidRPr="00693BE5">
        <w:rPr>
          <w:b/>
          <w:spacing w:val="-2"/>
          <w:sz w:val="18"/>
          <w:szCs w:val="18"/>
          <w:lang w:val="en-GB"/>
        </w:rPr>
        <w:t>Reference to standard specifications:</w:t>
      </w:r>
    </w:p>
    <w:p w:rsidR="003D69B7" w:rsidRPr="00693BE5" w:rsidRDefault="00654495" w:rsidP="00E05D86">
      <w:pPr>
        <w:spacing w:before="120"/>
        <w:jc w:val="both"/>
        <w:rPr>
          <w:color w:val="000000"/>
          <w:sz w:val="18"/>
          <w:szCs w:val="18"/>
          <w:lang w:val="en-GB"/>
        </w:rPr>
      </w:pPr>
      <w:r w:rsidRPr="00693BE5">
        <w:rPr>
          <w:color w:val="000000"/>
          <w:sz w:val="18"/>
          <w:szCs w:val="18"/>
          <w:lang w:val="en-GB"/>
        </w:rPr>
        <w:t xml:space="preserve">Test method G5-94 (1999). </w:t>
      </w:r>
      <w:r w:rsidRPr="00693BE5">
        <w:rPr>
          <w:i/>
          <w:iCs/>
          <w:color w:val="000000"/>
          <w:sz w:val="18"/>
          <w:szCs w:val="18"/>
          <w:lang w:val="en-GB"/>
        </w:rPr>
        <w:t>Standard reference test method for making potentiostatic</w:t>
      </w:r>
      <w:r w:rsidR="00766C54" w:rsidRPr="00693BE5">
        <w:rPr>
          <w:i/>
          <w:iCs/>
          <w:color w:val="000000"/>
          <w:sz w:val="18"/>
          <w:szCs w:val="18"/>
          <w:lang w:val="en-GB"/>
        </w:rPr>
        <w:t xml:space="preserve"> </w:t>
      </w:r>
      <w:proofErr w:type="gramStart"/>
      <w:r w:rsidRPr="00693BE5">
        <w:rPr>
          <w:i/>
          <w:iCs/>
          <w:color w:val="000000"/>
          <w:sz w:val="18"/>
          <w:szCs w:val="18"/>
          <w:lang w:val="en-GB"/>
        </w:rPr>
        <w:t>and  potentiodynamic</w:t>
      </w:r>
      <w:proofErr w:type="gramEnd"/>
      <w:r w:rsidRPr="00693BE5">
        <w:rPr>
          <w:i/>
          <w:iCs/>
          <w:color w:val="000000"/>
          <w:sz w:val="18"/>
          <w:szCs w:val="18"/>
          <w:lang w:val="en-GB"/>
        </w:rPr>
        <w:t xml:space="preserve"> anodic polarization measurements. </w:t>
      </w:r>
      <w:smartTag w:uri="urn:schemas-microsoft-com:office:smarttags" w:element="place">
        <w:r w:rsidRPr="00693BE5">
          <w:rPr>
            <w:color w:val="000000"/>
            <w:sz w:val="18"/>
            <w:szCs w:val="18"/>
            <w:lang w:val="en-GB"/>
          </w:rPr>
          <w:t xml:space="preserve">West </w:t>
        </w:r>
        <w:proofErr w:type="gramStart"/>
        <w:r w:rsidRPr="00693BE5">
          <w:rPr>
            <w:color w:val="000000"/>
            <w:sz w:val="18"/>
            <w:szCs w:val="18"/>
            <w:lang w:val="en-GB"/>
          </w:rPr>
          <w:t>Conshohocken</w:t>
        </w:r>
      </w:smartTag>
      <w:r w:rsidRPr="00693BE5">
        <w:rPr>
          <w:color w:val="000000"/>
          <w:sz w:val="18"/>
          <w:szCs w:val="18"/>
          <w:lang w:val="en-GB"/>
        </w:rPr>
        <w:t xml:space="preserve"> :</w:t>
      </w:r>
      <w:proofErr w:type="gramEnd"/>
      <w:r w:rsidRPr="00693BE5">
        <w:rPr>
          <w:color w:val="000000"/>
          <w:sz w:val="18"/>
          <w:szCs w:val="18"/>
          <w:lang w:val="en-GB"/>
        </w:rPr>
        <w:t xml:space="preserve"> American Society for Testing and Materials, 1999. </w:t>
      </w:r>
      <w:proofErr w:type="gramStart"/>
      <w:r w:rsidRPr="00693BE5">
        <w:rPr>
          <w:color w:val="000000"/>
          <w:sz w:val="18"/>
          <w:szCs w:val="18"/>
          <w:lang w:val="en-GB"/>
        </w:rPr>
        <w:t>12 s</w:t>
      </w:r>
      <w:r w:rsidR="00BC0C08" w:rsidRPr="00693BE5">
        <w:rPr>
          <w:color w:val="000000"/>
          <w:sz w:val="18"/>
          <w:szCs w:val="18"/>
          <w:lang w:val="en-GB"/>
        </w:rPr>
        <w:t>.</w:t>
      </w:r>
      <w:proofErr w:type="gramEnd"/>
      <w:r w:rsidRPr="00693BE5">
        <w:rPr>
          <w:color w:val="000000"/>
          <w:sz w:val="18"/>
          <w:szCs w:val="18"/>
          <w:lang w:val="en-GB"/>
        </w:rPr>
        <w:t xml:space="preserve"> </w:t>
      </w:r>
    </w:p>
    <w:p w:rsidR="00654495" w:rsidRPr="00693BE5" w:rsidRDefault="00654495" w:rsidP="00E05D86">
      <w:pPr>
        <w:spacing w:before="120"/>
        <w:jc w:val="both"/>
        <w:rPr>
          <w:color w:val="000000"/>
          <w:sz w:val="18"/>
          <w:szCs w:val="18"/>
          <w:lang w:val="en-GB"/>
        </w:rPr>
      </w:pPr>
      <w:proofErr w:type="gramStart"/>
      <w:r w:rsidRPr="00693BE5">
        <w:rPr>
          <w:color w:val="000000"/>
          <w:sz w:val="18"/>
          <w:szCs w:val="18"/>
          <w:lang w:val="en-GB"/>
        </w:rPr>
        <w:t>DIN 2395-2.</w:t>
      </w:r>
      <w:proofErr w:type="gramEnd"/>
      <w:r w:rsidRPr="00693BE5">
        <w:rPr>
          <w:color w:val="000000"/>
          <w:sz w:val="18"/>
          <w:szCs w:val="18"/>
          <w:lang w:val="en-GB"/>
        </w:rPr>
        <w:t xml:space="preserve"> </w:t>
      </w:r>
      <w:r w:rsidRPr="00693BE5">
        <w:rPr>
          <w:i/>
          <w:iCs/>
          <w:color w:val="000000"/>
          <w:sz w:val="18"/>
          <w:szCs w:val="18"/>
          <w:lang w:val="en-GB"/>
        </w:rPr>
        <w:t xml:space="preserve">Geschweißte Präzisionsstahlrohre mit rechteckigem und quadratischem </w:t>
      </w:r>
      <w:proofErr w:type="gramStart"/>
      <w:r w:rsidRPr="00693BE5">
        <w:rPr>
          <w:i/>
          <w:iCs/>
          <w:color w:val="000000"/>
          <w:sz w:val="18"/>
          <w:szCs w:val="18"/>
          <w:lang w:val="en-GB"/>
        </w:rPr>
        <w:t>Querschnitt :</w:t>
      </w:r>
      <w:proofErr w:type="gramEnd"/>
      <w:r w:rsidRPr="00693BE5">
        <w:rPr>
          <w:i/>
          <w:iCs/>
          <w:color w:val="000000"/>
          <w:sz w:val="18"/>
          <w:szCs w:val="18"/>
          <w:lang w:val="en-GB"/>
        </w:rPr>
        <w:t xml:space="preserve"> technische Lieferbedingungen für allgemeine Verwendung. </w:t>
      </w:r>
      <w:proofErr w:type="gramStart"/>
      <w:smartTag w:uri="urn:schemas-microsoft-com:office:smarttags" w:element="place">
        <w:smartTag w:uri="urn:schemas-microsoft-com:office:smarttags" w:element="State">
          <w:r w:rsidRPr="00693BE5">
            <w:rPr>
              <w:color w:val="000000"/>
              <w:sz w:val="18"/>
              <w:szCs w:val="18"/>
              <w:lang w:val="en-GB"/>
            </w:rPr>
            <w:t>Berlin</w:t>
          </w:r>
        </w:smartTag>
      </w:smartTag>
      <w:r w:rsidRPr="00693BE5">
        <w:rPr>
          <w:color w:val="000000"/>
          <w:sz w:val="18"/>
          <w:szCs w:val="18"/>
          <w:lang w:val="en-GB"/>
        </w:rPr>
        <w:t xml:space="preserve"> :</w:t>
      </w:r>
      <w:proofErr w:type="gramEnd"/>
      <w:r w:rsidRPr="00693BE5">
        <w:rPr>
          <w:color w:val="000000"/>
          <w:sz w:val="18"/>
          <w:szCs w:val="18"/>
          <w:lang w:val="en-GB"/>
        </w:rPr>
        <w:t xml:space="preserve"> DIN Deutsche Institut für Normung, 1994. </w:t>
      </w:r>
      <w:proofErr w:type="gramStart"/>
      <w:r w:rsidRPr="00693BE5">
        <w:rPr>
          <w:color w:val="000000"/>
          <w:sz w:val="18"/>
          <w:szCs w:val="18"/>
          <w:lang w:val="en-GB"/>
        </w:rPr>
        <w:t>4 s.</w:t>
      </w:r>
      <w:proofErr w:type="gramEnd"/>
    </w:p>
    <w:p w:rsidR="00654495" w:rsidRPr="00693BE5" w:rsidRDefault="00654495" w:rsidP="00E05D86">
      <w:pPr>
        <w:spacing w:before="120"/>
        <w:jc w:val="both"/>
        <w:rPr>
          <w:color w:val="000000"/>
          <w:sz w:val="18"/>
          <w:szCs w:val="18"/>
          <w:lang w:val="en-GB"/>
        </w:rPr>
      </w:pPr>
      <w:proofErr w:type="gramStart"/>
      <w:r w:rsidRPr="00693BE5">
        <w:rPr>
          <w:color w:val="000000"/>
          <w:sz w:val="18"/>
          <w:szCs w:val="18"/>
          <w:lang w:val="en-GB"/>
        </w:rPr>
        <w:t>ČSN EN ISO 9004.</w:t>
      </w:r>
      <w:proofErr w:type="gramEnd"/>
      <w:r w:rsidRPr="00693BE5">
        <w:rPr>
          <w:color w:val="000000"/>
          <w:sz w:val="18"/>
          <w:szCs w:val="18"/>
          <w:lang w:val="en-GB"/>
        </w:rPr>
        <w:t xml:space="preserve"> </w:t>
      </w:r>
      <w:r w:rsidRPr="00693BE5">
        <w:rPr>
          <w:i/>
          <w:iCs/>
          <w:color w:val="000000"/>
          <w:sz w:val="18"/>
          <w:szCs w:val="18"/>
          <w:lang w:val="en-GB"/>
        </w:rPr>
        <w:t xml:space="preserve">Systémy managementu </w:t>
      </w:r>
      <w:proofErr w:type="gramStart"/>
      <w:r w:rsidRPr="00693BE5">
        <w:rPr>
          <w:i/>
          <w:iCs/>
          <w:color w:val="000000"/>
          <w:sz w:val="18"/>
          <w:szCs w:val="18"/>
          <w:lang w:val="en-GB"/>
        </w:rPr>
        <w:t>jakosti :</w:t>
      </w:r>
      <w:proofErr w:type="gramEnd"/>
      <w:r w:rsidRPr="00693BE5">
        <w:rPr>
          <w:i/>
          <w:iCs/>
          <w:color w:val="000000"/>
          <w:sz w:val="18"/>
          <w:szCs w:val="18"/>
          <w:lang w:val="en-GB"/>
        </w:rPr>
        <w:t xml:space="preserve"> směrnice pro zlepšování výkonnosti. </w:t>
      </w:r>
      <w:proofErr w:type="gramStart"/>
      <w:r w:rsidRPr="00693BE5">
        <w:rPr>
          <w:color w:val="000000"/>
          <w:sz w:val="18"/>
          <w:szCs w:val="18"/>
          <w:lang w:val="en-GB"/>
        </w:rPr>
        <w:t>Praha :</w:t>
      </w:r>
      <w:proofErr w:type="gramEnd"/>
      <w:r w:rsidRPr="00693BE5">
        <w:rPr>
          <w:color w:val="000000"/>
          <w:sz w:val="18"/>
          <w:szCs w:val="18"/>
          <w:lang w:val="en-GB"/>
        </w:rPr>
        <w:t xml:space="preserve"> Český normalizační institut, 2001. </w:t>
      </w:r>
      <w:proofErr w:type="gramStart"/>
      <w:r w:rsidRPr="00693BE5">
        <w:rPr>
          <w:color w:val="000000"/>
          <w:sz w:val="18"/>
          <w:szCs w:val="18"/>
          <w:lang w:val="en-GB"/>
        </w:rPr>
        <w:t>93 s.</w:t>
      </w:r>
      <w:proofErr w:type="gramEnd"/>
    </w:p>
    <w:p w:rsidR="003D1607" w:rsidRPr="00693BE5" w:rsidRDefault="003D1607" w:rsidP="00654495">
      <w:pPr>
        <w:jc w:val="both"/>
        <w:rPr>
          <w:color w:val="000000"/>
          <w:sz w:val="18"/>
          <w:szCs w:val="18"/>
          <w:lang w:val="en-GB"/>
        </w:rPr>
      </w:pPr>
    </w:p>
    <w:p w:rsidR="003D1607" w:rsidRPr="00693BE5" w:rsidRDefault="003D1607" w:rsidP="003D1607">
      <w:pPr>
        <w:jc w:val="both"/>
        <w:rPr>
          <w:b/>
          <w:color w:val="000000"/>
          <w:spacing w:val="-2"/>
          <w:sz w:val="18"/>
          <w:szCs w:val="18"/>
          <w:lang w:val="en-GB"/>
        </w:rPr>
      </w:pPr>
      <w:r w:rsidRPr="00693BE5">
        <w:rPr>
          <w:b/>
          <w:color w:val="000000"/>
          <w:spacing w:val="-2"/>
          <w:sz w:val="18"/>
          <w:szCs w:val="18"/>
          <w:lang w:val="en-GB"/>
        </w:rPr>
        <w:t xml:space="preserve">Reference to electronic </w:t>
      </w:r>
      <w:r w:rsidRPr="00693BE5">
        <w:rPr>
          <w:b/>
          <w:spacing w:val="-2"/>
          <w:sz w:val="18"/>
          <w:szCs w:val="18"/>
          <w:lang w:val="en-GB"/>
        </w:rPr>
        <w:t>journal publication</w:t>
      </w:r>
      <w:r w:rsidRPr="00693BE5">
        <w:rPr>
          <w:b/>
          <w:color w:val="000000"/>
          <w:spacing w:val="-2"/>
          <w:sz w:val="18"/>
          <w:szCs w:val="18"/>
          <w:lang w:val="en-GB"/>
        </w:rPr>
        <w:t>:</w:t>
      </w:r>
    </w:p>
    <w:p w:rsidR="003D1607" w:rsidRPr="00693BE5" w:rsidRDefault="003D1607" w:rsidP="00E05D86">
      <w:pPr>
        <w:spacing w:before="120"/>
        <w:jc w:val="both"/>
        <w:rPr>
          <w:color w:val="000000"/>
          <w:sz w:val="18"/>
          <w:szCs w:val="18"/>
        </w:rPr>
      </w:pPr>
      <w:r w:rsidRPr="00693BE5">
        <w:rPr>
          <w:color w:val="000000"/>
          <w:sz w:val="18"/>
          <w:szCs w:val="18"/>
        </w:rPr>
        <w:t xml:space="preserve">JOSEPH, </w:t>
      </w:r>
      <w:proofErr w:type="spellStart"/>
      <w:r w:rsidRPr="00693BE5">
        <w:rPr>
          <w:color w:val="000000"/>
          <w:sz w:val="18"/>
          <w:szCs w:val="18"/>
        </w:rPr>
        <w:t>Heather</w:t>
      </w:r>
      <w:proofErr w:type="spellEnd"/>
      <w:r w:rsidRPr="00693BE5">
        <w:rPr>
          <w:color w:val="000000"/>
          <w:sz w:val="18"/>
          <w:szCs w:val="18"/>
        </w:rPr>
        <w:t xml:space="preserve">. </w:t>
      </w:r>
      <w:proofErr w:type="spellStart"/>
      <w:r w:rsidRPr="00693BE5">
        <w:rPr>
          <w:color w:val="000000"/>
          <w:sz w:val="18"/>
          <w:szCs w:val="18"/>
        </w:rPr>
        <w:t>An</w:t>
      </w:r>
      <w:proofErr w:type="spellEnd"/>
      <w:r w:rsidRPr="00693BE5">
        <w:rPr>
          <w:color w:val="000000"/>
          <w:sz w:val="18"/>
          <w:szCs w:val="18"/>
        </w:rPr>
        <w:t xml:space="preserve"> </w:t>
      </w:r>
      <w:proofErr w:type="spellStart"/>
      <w:r w:rsidRPr="00693BE5">
        <w:rPr>
          <w:color w:val="000000"/>
          <w:sz w:val="18"/>
          <w:szCs w:val="18"/>
        </w:rPr>
        <w:t>economic</w:t>
      </w:r>
      <w:proofErr w:type="spellEnd"/>
      <w:r w:rsidRPr="00693BE5">
        <w:rPr>
          <w:color w:val="000000"/>
          <w:sz w:val="18"/>
          <w:szCs w:val="18"/>
        </w:rPr>
        <w:t xml:space="preserve"> model for Web </w:t>
      </w:r>
      <w:proofErr w:type="spellStart"/>
      <w:r w:rsidRPr="00693BE5">
        <w:rPr>
          <w:color w:val="000000"/>
          <w:sz w:val="18"/>
          <w:szCs w:val="18"/>
        </w:rPr>
        <w:t>enhancements</w:t>
      </w:r>
      <w:proofErr w:type="spellEnd"/>
      <w:r w:rsidRPr="00693BE5">
        <w:rPr>
          <w:color w:val="000000"/>
          <w:sz w:val="18"/>
          <w:szCs w:val="18"/>
        </w:rPr>
        <w:t xml:space="preserve"> to a </w:t>
      </w:r>
      <w:proofErr w:type="spellStart"/>
      <w:r w:rsidRPr="00693BE5">
        <w:rPr>
          <w:color w:val="000000"/>
          <w:sz w:val="18"/>
          <w:szCs w:val="18"/>
        </w:rPr>
        <w:t>print</w:t>
      </w:r>
      <w:proofErr w:type="spellEnd"/>
      <w:r w:rsidRPr="00693BE5">
        <w:rPr>
          <w:color w:val="000000"/>
          <w:sz w:val="18"/>
          <w:szCs w:val="18"/>
        </w:rPr>
        <w:t xml:space="preserve"> </w:t>
      </w:r>
      <w:proofErr w:type="spellStart"/>
      <w:r w:rsidRPr="00693BE5">
        <w:rPr>
          <w:color w:val="000000"/>
          <w:sz w:val="18"/>
          <w:szCs w:val="18"/>
        </w:rPr>
        <w:t>journal</w:t>
      </w:r>
      <w:proofErr w:type="spellEnd"/>
      <w:r w:rsidRPr="00693BE5">
        <w:rPr>
          <w:color w:val="000000"/>
          <w:sz w:val="18"/>
          <w:szCs w:val="18"/>
        </w:rPr>
        <w:t xml:space="preserve">. </w:t>
      </w:r>
      <w:proofErr w:type="spellStart"/>
      <w:r w:rsidRPr="00693BE5">
        <w:rPr>
          <w:i/>
          <w:iCs/>
          <w:color w:val="000000"/>
          <w:sz w:val="18"/>
          <w:szCs w:val="18"/>
        </w:rPr>
        <w:t>Journal</w:t>
      </w:r>
      <w:proofErr w:type="spellEnd"/>
      <w:r w:rsidRPr="00693BE5">
        <w:rPr>
          <w:i/>
          <w:iCs/>
          <w:color w:val="000000"/>
          <w:sz w:val="18"/>
          <w:szCs w:val="18"/>
        </w:rPr>
        <w:t xml:space="preserve"> </w:t>
      </w:r>
      <w:proofErr w:type="spellStart"/>
      <w:r w:rsidRPr="00693BE5">
        <w:rPr>
          <w:i/>
          <w:iCs/>
          <w:color w:val="000000"/>
          <w:sz w:val="18"/>
          <w:szCs w:val="18"/>
        </w:rPr>
        <w:t>of</w:t>
      </w:r>
      <w:proofErr w:type="spellEnd"/>
      <w:r w:rsidRPr="00693BE5">
        <w:rPr>
          <w:i/>
          <w:iCs/>
          <w:color w:val="000000"/>
          <w:sz w:val="18"/>
          <w:szCs w:val="18"/>
        </w:rPr>
        <w:t xml:space="preserve"> </w:t>
      </w:r>
      <w:proofErr w:type="spellStart"/>
      <w:r w:rsidRPr="00693BE5">
        <w:rPr>
          <w:i/>
          <w:iCs/>
          <w:color w:val="000000"/>
          <w:sz w:val="18"/>
          <w:szCs w:val="18"/>
        </w:rPr>
        <w:t>Electronic</w:t>
      </w:r>
      <w:proofErr w:type="spellEnd"/>
      <w:r w:rsidRPr="00693BE5">
        <w:rPr>
          <w:i/>
          <w:iCs/>
          <w:color w:val="000000"/>
          <w:sz w:val="18"/>
          <w:szCs w:val="18"/>
        </w:rPr>
        <w:t xml:space="preserve"> </w:t>
      </w:r>
      <w:proofErr w:type="spellStart"/>
      <w:r w:rsidRPr="00693BE5">
        <w:rPr>
          <w:i/>
          <w:iCs/>
          <w:color w:val="000000"/>
          <w:sz w:val="18"/>
          <w:szCs w:val="18"/>
        </w:rPr>
        <w:t>Publishing</w:t>
      </w:r>
      <w:proofErr w:type="spellEnd"/>
      <w:r w:rsidRPr="00693BE5">
        <w:rPr>
          <w:color w:val="000000"/>
          <w:sz w:val="18"/>
          <w:szCs w:val="18"/>
        </w:rPr>
        <w:t xml:space="preserve"> [online]. 2002, vol. 7, no. 3, </w:t>
      </w:r>
      <w:proofErr w:type="spellStart"/>
      <w:r w:rsidRPr="00693BE5">
        <w:rPr>
          <w:color w:val="000000"/>
          <w:sz w:val="18"/>
          <w:szCs w:val="18"/>
        </w:rPr>
        <w:t>April</w:t>
      </w:r>
      <w:proofErr w:type="spellEnd"/>
      <w:r w:rsidRPr="00693BE5">
        <w:rPr>
          <w:color w:val="000000"/>
          <w:sz w:val="18"/>
          <w:szCs w:val="18"/>
        </w:rPr>
        <w:t xml:space="preserve"> [cit. 2008-02-14]. Dostupný z WWW: &lt;http://hdl.handle.net/2027/spo.3336451.0007.302&gt;. ISSN 1080-2711.</w:t>
      </w:r>
    </w:p>
    <w:p w:rsidR="003D1607" w:rsidRPr="00693BE5" w:rsidRDefault="003D1607" w:rsidP="00654495">
      <w:pPr>
        <w:jc w:val="both"/>
        <w:rPr>
          <w:color w:val="000000"/>
          <w:sz w:val="18"/>
          <w:szCs w:val="18"/>
        </w:rPr>
      </w:pPr>
    </w:p>
    <w:p w:rsidR="003D1607" w:rsidRPr="00693BE5" w:rsidRDefault="003D1607" w:rsidP="003D1607">
      <w:pPr>
        <w:jc w:val="both"/>
        <w:rPr>
          <w:b/>
          <w:color w:val="000000"/>
          <w:spacing w:val="-2"/>
          <w:sz w:val="18"/>
          <w:szCs w:val="18"/>
          <w:lang w:val="en-GB"/>
        </w:rPr>
      </w:pPr>
      <w:r w:rsidRPr="00693BE5">
        <w:rPr>
          <w:b/>
          <w:color w:val="000000"/>
          <w:spacing w:val="-2"/>
          <w:sz w:val="18"/>
          <w:szCs w:val="18"/>
          <w:lang w:val="en-GB"/>
        </w:rPr>
        <w:t>Reference to web site:</w:t>
      </w:r>
    </w:p>
    <w:p w:rsidR="003D1607" w:rsidRPr="00693BE5" w:rsidRDefault="003D1607" w:rsidP="00E05D86">
      <w:pPr>
        <w:spacing w:before="120"/>
        <w:jc w:val="both"/>
        <w:rPr>
          <w:color w:val="000000"/>
          <w:sz w:val="18"/>
          <w:szCs w:val="18"/>
        </w:rPr>
      </w:pPr>
      <w:r w:rsidRPr="00693BE5">
        <w:rPr>
          <w:color w:val="000000"/>
          <w:sz w:val="18"/>
          <w:szCs w:val="18"/>
        </w:rPr>
        <w:t xml:space="preserve">TKAČÍKOVÁ, Daniela. </w:t>
      </w:r>
      <w:r w:rsidRPr="00693BE5">
        <w:rPr>
          <w:i/>
          <w:iCs/>
          <w:color w:val="000000"/>
          <w:sz w:val="18"/>
          <w:szCs w:val="18"/>
        </w:rPr>
        <w:t xml:space="preserve">Jak pracovat s informacemi </w:t>
      </w:r>
      <w:r w:rsidRPr="00693BE5">
        <w:rPr>
          <w:color w:val="000000"/>
          <w:sz w:val="18"/>
          <w:szCs w:val="18"/>
        </w:rPr>
        <w:t>[online]</w:t>
      </w:r>
      <w:r w:rsidRPr="00693BE5">
        <w:rPr>
          <w:i/>
          <w:iCs/>
          <w:color w:val="000000"/>
          <w:sz w:val="18"/>
          <w:szCs w:val="18"/>
        </w:rPr>
        <w:t xml:space="preserve">. </w:t>
      </w:r>
      <w:proofErr w:type="gramStart"/>
      <w:r w:rsidRPr="00693BE5">
        <w:rPr>
          <w:color w:val="000000"/>
          <w:sz w:val="18"/>
          <w:szCs w:val="18"/>
        </w:rPr>
        <w:t>Ostrava : VŠB-TU</w:t>
      </w:r>
      <w:proofErr w:type="gramEnd"/>
      <w:r w:rsidRPr="00693BE5">
        <w:rPr>
          <w:color w:val="000000"/>
          <w:sz w:val="18"/>
          <w:szCs w:val="18"/>
        </w:rPr>
        <w:t> Ostrava, Ústřední knihovna, aktualizováno 6. 1. 2009 [cit. 2009-01-06]. Dostupný z WWW: &lt;http://knihovna.vsb.cz/kurzy/&gt;.</w:t>
      </w:r>
    </w:p>
    <w:p w:rsidR="003D1607" w:rsidRPr="00693BE5" w:rsidRDefault="003D1607" w:rsidP="00E05D86">
      <w:pPr>
        <w:spacing w:before="120"/>
        <w:jc w:val="both"/>
        <w:rPr>
          <w:color w:val="000000"/>
          <w:sz w:val="18"/>
          <w:szCs w:val="18"/>
        </w:rPr>
      </w:pPr>
      <w:proofErr w:type="spellStart"/>
      <w:r w:rsidRPr="00693BE5">
        <w:rPr>
          <w:i/>
          <w:iCs/>
          <w:color w:val="000000"/>
          <w:sz w:val="18"/>
          <w:szCs w:val="18"/>
        </w:rPr>
        <w:t>RefWorks</w:t>
      </w:r>
      <w:proofErr w:type="spellEnd"/>
      <w:r w:rsidRPr="00693BE5">
        <w:rPr>
          <w:i/>
          <w:iCs/>
          <w:color w:val="000000"/>
          <w:sz w:val="18"/>
          <w:szCs w:val="18"/>
        </w:rPr>
        <w:t xml:space="preserve"> </w:t>
      </w:r>
      <w:r w:rsidRPr="00693BE5">
        <w:rPr>
          <w:color w:val="000000"/>
          <w:sz w:val="18"/>
          <w:szCs w:val="18"/>
        </w:rPr>
        <w:t>[online]</w:t>
      </w:r>
      <w:r w:rsidRPr="00693BE5">
        <w:rPr>
          <w:i/>
          <w:iCs/>
          <w:color w:val="000000"/>
          <w:sz w:val="18"/>
          <w:szCs w:val="18"/>
        </w:rPr>
        <w:t xml:space="preserve">. </w:t>
      </w:r>
      <w:r w:rsidRPr="00693BE5">
        <w:rPr>
          <w:color w:val="000000"/>
          <w:sz w:val="18"/>
          <w:szCs w:val="18"/>
        </w:rPr>
        <w:t>c2008 [cit. 2008-05-22]. Dostupný z WWW: &lt;http://www.refworks.com/&gt;.</w:t>
      </w:r>
    </w:p>
    <w:p w:rsidR="003D1607" w:rsidRPr="00693BE5" w:rsidRDefault="003D1607" w:rsidP="00E05D86">
      <w:pPr>
        <w:spacing w:before="120"/>
        <w:jc w:val="both"/>
        <w:rPr>
          <w:color w:val="000000"/>
          <w:sz w:val="18"/>
          <w:szCs w:val="18"/>
        </w:rPr>
      </w:pPr>
      <w:r w:rsidRPr="00693BE5">
        <w:rPr>
          <w:i/>
          <w:iCs/>
          <w:color w:val="000000"/>
          <w:sz w:val="18"/>
          <w:szCs w:val="18"/>
        </w:rPr>
        <w:t xml:space="preserve">Slovníky | Atlas.cz : cizojazyčné slovníky portálu Atlas.cz </w:t>
      </w:r>
      <w:r w:rsidRPr="00693BE5">
        <w:rPr>
          <w:color w:val="000000"/>
          <w:sz w:val="18"/>
          <w:szCs w:val="18"/>
        </w:rPr>
        <w:t>[online]</w:t>
      </w:r>
      <w:r w:rsidRPr="00693BE5">
        <w:rPr>
          <w:i/>
          <w:iCs/>
          <w:color w:val="000000"/>
          <w:sz w:val="18"/>
          <w:szCs w:val="18"/>
        </w:rPr>
        <w:t xml:space="preserve">. </w:t>
      </w:r>
      <w:r w:rsidRPr="00693BE5">
        <w:rPr>
          <w:color w:val="000000"/>
          <w:sz w:val="18"/>
          <w:szCs w:val="18"/>
        </w:rPr>
        <w:t>[cit. 2008-05-22]. Dostupný z WWW: &lt;http://slovniky.atlas.cz/&gt;.</w:t>
      </w:r>
    </w:p>
    <w:sectPr w:rsidR="003D1607" w:rsidRPr="00693BE5" w:rsidSect="00DA33F6">
      <w:footerReference w:type="default" r:id="rId9"/>
      <w:pgSz w:w="11906" w:h="16838"/>
      <w:pgMar w:top="1701" w:right="1134"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3A" w:rsidRDefault="00EA2D3A" w:rsidP="001F5089">
      <w:r>
        <w:separator/>
      </w:r>
    </w:p>
  </w:endnote>
  <w:endnote w:type="continuationSeparator" w:id="0">
    <w:p w:rsidR="00EA2D3A" w:rsidRDefault="00EA2D3A" w:rsidP="001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89" w:rsidRPr="001F5089" w:rsidRDefault="001F5089">
    <w:pPr>
      <w:pStyle w:val="Pta"/>
      <w:jc w:val="center"/>
      <w:rPr>
        <w:sz w:val="16"/>
      </w:rPr>
    </w:pPr>
    <w:r w:rsidRPr="001F5089">
      <w:rPr>
        <w:sz w:val="16"/>
      </w:rPr>
      <w:fldChar w:fldCharType="begin"/>
    </w:r>
    <w:r w:rsidRPr="001F5089">
      <w:rPr>
        <w:sz w:val="16"/>
      </w:rPr>
      <w:instrText>PAGE   \* MERGEFORMAT</w:instrText>
    </w:r>
    <w:r w:rsidRPr="001F5089">
      <w:rPr>
        <w:sz w:val="16"/>
      </w:rPr>
      <w:fldChar w:fldCharType="separate"/>
    </w:r>
    <w:r w:rsidR="0093148E" w:rsidRPr="0093148E">
      <w:rPr>
        <w:noProof/>
        <w:sz w:val="16"/>
        <w:lang w:val="sk-SK"/>
      </w:rPr>
      <w:t>2</w:t>
    </w:r>
    <w:r w:rsidRPr="001F5089">
      <w:rPr>
        <w:sz w:val="16"/>
      </w:rPr>
      <w:fldChar w:fldCharType="end"/>
    </w:r>
  </w:p>
  <w:p w:rsidR="001F5089" w:rsidRDefault="001F50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3A" w:rsidRDefault="00EA2D3A" w:rsidP="001F5089">
      <w:r>
        <w:separator/>
      </w:r>
    </w:p>
  </w:footnote>
  <w:footnote w:type="continuationSeparator" w:id="0">
    <w:p w:rsidR="00EA2D3A" w:rsidRDefault="00EA2D3A" w:rsidP="001F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6" type="#_x0000_t75" style="width:3in;height:3in" o:bullet="t"/>
    </w:pict>
  </w:numPicBullet>
  <w:numPicBullet w:numPicBulletId="1">
    <w:pict>
      <v:shape id="_x0000_i1777" type="#_x0000_t75" style="width:3in;height:3in" o:bullet="t"/>
    </w:pict>
  </w:numPicBullet>
  <w:numPicBullet w:numPicBulletId="2">
    <w:pict>
      <v:shape id="_x0000_i1778" type="#_x0000_t75" style="width:3in;height:3in" o:bullet="t"/>
    </w:pict>
  </w:numPicBullet>
  <w:numPicBullet w:numPicBulletId="3">
    <w:pict>
      <v:shape id="_x0000_i1779" type="#_x0000_t75" style="width:3in;height:3in" o:bullet="t"/>
    </w:pict>
  </w:numPicBullet>
  <w:numPicBullet w:numPicBulletId="4">
    <w:pict>
      <v:shape id="_x0000_i1780" type="#_x0000_t75" style="width:3in;height:3in" o:bullet="t"/>
    </w:pict>
  </w:numPicBullet>
  <w:numPicBullet w:numPicBulletId="5">
    <w:pict>
      <v:shape id="_x0000_i1781" type="#_x0000_t75" style="width:3in;height:3in" o:bullet="t"/>
    </w:pict>
  </w:numPicBullet>
  <w:numPicBullet w:numPicBulletId="6">
    <w:pict>
      <v:shape id="_x0000_i1782" type="#_x0000_t75" style="width:3in;height:3in" o:bullet="t"/>
    </w:pict>
  </w:numPicBullet>
  <w:numPicBullet w:numPicBulletId="7">
    <w:pict>
      <v:shape id="_x0000_i1783" type="#_x0000_t75" style="width:3in;height:3in" o:bullet="t"/>
    </w:pict>
  </w:numPicBullet>
  <w:numPicBullet w:numPicBulletId="8">
    <w:pict>
      <v:shape id="_x0000_i1784" type="#_x0000_t75" style="width:3in;height:3in" o:bullet="t"/>
    </w:pict>
  </w:numPicBullet>
  <w:numPicBullet w:numPicBulletId="9">
    <w:pict>
      <v:shape id="_x0000_i1785" type="#_x0000_t75" style="width:3in;height:3in" o:bullet="t"/>
    </w:pict>
  </w:numPicBullet>
  <w:numPicBullet w:numPicBulletId="10">
    <w:pict>
      <v:shape id="_x0000_i1786" type="#_x0000_t75" style="width:3in;height:3in" o:bullet="t"/>
    </w:pict>
  </w:numPicBullet>
  <w:numPicBullet w:numPicBulletId="11">
    <w:pict>
      <v:shape id="_x0000_i1787" type="#_x0000_t75" style="width:3in;height:3in" o:bullet="t"/>
    </w:pict>
  </w:numPicBullet>
  <w:numPicBullet w:numPicBulletId="12">
    <w:pict>
      <v:shape id="_x0000_i1788" type="#_x0000_t75" style="width:3in;height:3in" o:bullet="t"/>
    </w:pict>
  </w:numPicBullet>
  <w:numPicBullet w:numPicBulletId="13">
    <w:pict>
      <v:shape id="_x0000_i1789" type="#_x0000_t75" style="width:3in;height:3in" o:bullet="t"/>
    </w:pict>
  </w:numPicBullet>
  <w:numPicBullet w:numPicBulletId="14">
    <w:pict>
      <v:shape id="_x0000_i1790" type="#_x0000_t75" style="width:3in;height:3in" o:bullet="t"/>
    </w:pict>
  </w:numPicBullet>
  <w:numPicBullet w:numPicBulletId="15">
    <w:pict>
      <v:shape id="_x0000_i1791" type="#_x0000_t75" style="width:3in;height:3in" o:bullet="t"/>
    </w:pict>
  </w:numPicBullet>
  <w:numPicBullet w:numPicBulletId="16">
    <w:pict>
      <v:shape id="_x0000_i1792" type="#_x0000_t75" style="width:3in;height:3in" o:bullet="t"/>
    </w:pict>
  </w:numPicBullet>
  <w:numPicBullet w:numPicBulletId="17">
    <w:pict>
      <v:shape id="_x0000_i1793" type="#_x0000_t75" style="width:3in;height:3in" o:bullet="t"/>
    </w:pict>
  </w:numPicBullet>
  <w:numPicBullet w:numPicBulletId="18">
    <w:pict>
      <v:shape id="_x0000_i1794" type="#_x0000_t75" style="width:3in;height:3in" o:bullet="t"/>
    </w:pict>
  </w:numPicBullet>
  <w:numPicBullet w:numPicBulletId="19">
    <w:pict>
      <v:shape id="_x0000_i1795" type="#_x0000_t75" style="width:3in;height:3in" o:bullet="t"/>
    </w:pict>
  </w:numPicBullet>
  <w:numPicBullet w:numPicBulletId="20">
    <w:pict>
      <v:shape id="_x0000_i1796" type="#_x0000_t75" style="width:3in;height:3in" o:bullet="t"/>
    </w:pict>
  </w:numPicBullet>
  <w:numPicBullet w:numPicBulletId="21">
    <w:pict>
      <v:shape id="_x0000_i1797" type="#_x0000_t75" style="width:3in;height:3in" o:bullet="t"/>
    </w:pict>
  </w:numPicBullet>
  <w:numPicBullet w:numPicBulletId="22">
    <w:pict>
      <v:shape id="_x0000_i1798" type="#_x0000_t75" style="width:3in;height:3in" o:bullet="t"/>
    </w:pict>
  </w:numPicBullet>
  <w:numPicBullet w:numPicBulletId="23">
    <w:pict>
      <v:shape id="_x0000_i1799" type="#_x0000_t75" style="width:3in;height:3in" o:bullet="t"/>
    </w:pict>
  </w:numPicBullet>
  <w:numPicBullet w:numPicBulletId="24">
    <w:pict>
      <v:shape id="_x0000_i1800" type="#_x0000_t75" style="width:3in;height:3in" o:bullet="t"/>
    </w:pict>
  </w:numPicBullet>
  <w:numPicBullet w:numPicBulletId="25">
    <w:pict>
      <v:shape id="_x0000_i1801" type="#_x0000_t75" style="width:3in;height:3in" o:bullet="t"/>
    </w:pict>
  </w:numPicBullet>
  <w:numPicBullet w:numPicBulletId="26">
    <w:pict>
      <v:shape id="_x0000_i1802" type="#_x0000_t75" style="width:3in;height:3in" o:bullet="t"/>
    </w:pict>
  </w:numPicBullet>
  <w:numPicBullet w:numPicBulletId="27">
    <w:pict>
      <v:shape id="_x0000_i1803" type="#_x0000_t75" style="width:3in;height:3in" o:bullet="t"/>
    </w:pict>
  </w:numPicBullet>
  <w:numPicBullet w:numPicBulletId="28">
    <w:pict>
      <v:shape id="_x0000_i1804" type="#_x0000_t75" style="width:3in;height:3in" o:bullet="t"/>
    </w:pict>
  </w:numPicBullet>
  <w:numPicBullet w:numPicBulletId="29">
    <w:pict>
      <v:shape id="_x0000_i1805" type="#_x0000_t75" style="width:3in;height:3in" o:bullet="t"/>
    </w:pict>
  </w:numPicBullet>
  <w:abstractNum w:abstractNumId="0">
    <w:nsid w:val="021E54F9"/>
    <w:multiLevelType w:val="multilevel"/>
    <w:tmpl w:val="5586644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64FBB"/>
    <w:multiLevelType w:val="multilevel"/>
    <w:tmpl w:val="06E83334"/>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B211D"/>
    <w:multiLevelType w:val="multilevel"/>
    <w:tmpl w:val="FB5EEB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B1468"/>
    <w:multiLevelType w:val="multilevel"/>
    <w:tmpl w:val="3858DCF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02AC3"/>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49FC7AE3"/>
    <w:multiLevelType w:val="hybridMultilevel"/>
    <w:tmpl w:val="2CCE25D0"/>
    <w:lvl w:ilvl="0" w:tplc="41722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DC1532"/>
    <w:multiLevelType w:val="multilevel"/>
    <w:tmpl w:val="BBE8678A"/>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84A7F"/>
    <w:multiLevelType w:val="singleLevel"/>
    <w:tmpl w:val="4360311C"/>
    <w:lvl w:ilvl="0">
      <w:start w:val="1"/>
      <w:numFmt w:val="decimal"/>
      <w:lvlText w:val="%1."/>
      <w:lvlJc w:val="left"/>
      <w:pPr>
        <w:tabs>
          <w:tab w:val="num" w:pos="705"/>
        </w:tabs>
        <w:ind w:left="705" w:hanging="705"/>
      </w:pPr>
      <w:rPr>
        <w:rFonts w:hint="default"/>
      </w:rPr>
    </w:lvl>
  </w:abstractNum>
  <w:abstractNum w:abstractNumId="8">
    <w:nsid w:val="5E8D1D2E"/>
    <w:multiLevelType w:val="hybridMultilevel"/>
    <w:tmpl w:val="350EC448"/>
    <w:lvl w:ilvl="0" w:tplc="5AFC0E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0F7970"/>
    <w:multiLevelType w:val="multilevel"/>
    <w:tmpl w:val="0C36F61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C5726"/>
    <w:multiLevelType w:val="multilevel"/>
    <w:tmpl w:val="08BA1CB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747F5"/>
    <w:multiLevelType w:val="multilevel"/>
    <w:tmpl w:val="A8AA337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1B0DE9"/>
    <w:multiLevelType w:val="multilevel"/>
    <w:tmpl w:val="9F9E09C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02"/>
    <w:rsid w:val="00000FF2"/>
    <w:rsid w:val="00012691"/>
    <w:rsid w:val="00022879"/>
    <w:rsid w:val="00045885"/>
    <w:rsid w:val="00073D71"/>
    <w:rsid w:val="00080F19"/>
    <w:rsid w:val="00097D9C"/>
    <w:rsid w:val="000E4416"/>
    <w:rsid w:val="000E6404"/>
    <w:rsid w:val="000F1BE6"/>
    <w:rsid w:val="00154D74"/>
    <w:rsid w:val="00167207"/>
    <w:rsid w:val="00171D39"/>
    <w:rsid w:val="00186829"/>
    <w:rsid w:val="001967F4"/>
    <w:rsid w:val="00196DAA"/>
    <w:rsid w:val="001A25FB"/>
    <w:rsid w:val="001F5089"/>
    <w:rsid w:val="002004B6"/>
    <w:rsid w:val="00215AD8"/>
    <w:rsid w:val="00217167"/>
    <w:rsid w:val="0022066B"/>
    <w:rsid w:val="00240045"/>
    <w:rsid w:val="002662A2"/>
    <w:rsid w:val="002C5B61"/>
    <w:rsid w:val="002D25B0"/>
    <w:rsid w:val="002D4817"/>
    <w:rsid w:val="002E02BC"/>
    <w:rsid w:val="002E3202"/>
    <w:rsid w:val="002E7D78"/>
    <w:rsid w:val="00330857"/>
    <w:rsid w:val="00350192"/>
    <w:rsid w:val="00350D9F"/>
    <w:rsid w:val="00351273"/>
    <w:rsid w:val="00355CB7"/>
    <w:rsid w:val="003702A0"/>
    <w:rsid w:val="00372333"/>
    <w:rsid w:val="003751EE"/>
    <w:rsid w:val="003754B9"/>
    <w:rsid w:val="003907D7"/>
    <w:rsid w:val="003948F5"/>
    <w:rsid w:val="00396C59"/>
    <w:rsid w:val="003A13F9"/>
    <w:rsid w:val="003B3404"/>
    <w:rsid w:val="003C6522"/>
    <w:rsid w:val="003C7B3B"/>
    <w:rsid w:val="003D1607"/>
    <w:rsid w:val="003D3194"/>
    <w:rsid w:val="003D3E1A"/>
    <w:rsid w:val="003D69B7"/>
    <w:rsid w:val="003F2B57"/>
    <w:rsid w:val="003F3886"/>
    <w:rsid w:val="00416DC8"/>
    <w:rsid w:val="004235E9"/>
    <w:rsid w:val="0042684A"/>
    <w:rsid w:val="004310BA"/>
    <w:rsid w:val="00440CF7"/>
    <w:rsid w:val="0044201E"/>
    <w:rsid w:val="00443736"/>
    <w:rsid w:val="004469D4"/>
    <w:rsid w:val="00456057"/>
    <w:rsid w:val="00472160"/>
    <w:rsid w:val="00474F84"/>
    <w:rsid w:val="00484BCF"/>
    <w:rsid w:val="00492101"/>
    <w:rsid w:val="00493675"/>
    <w:rsid w:val="005413BF"/>
    <w:rsid w:val="00585491"/>
    <w:rsid w:val="00594602"/>
    <w:rsid w:val="005E27D3"/>
    <w:rsid w:val="005E3F87"/>
    <w:rsid w:val="005E7B12"/>
    <w:rsid w:val="00611484"/>
    <w:rsid w:val="006330AF"/>
    <w:rsid w:val="00647487"/>
    <w:rsid w:val="00654495"/>
    <w:rsid w:val="0067106C"/>
    <w:rsid w:val="006919C4"/>
    <w:rsid w:val="00691A86"/>
    <w:rsid w:val="00693BE5"/>
    <w:rsid w:val="006A0024"/>
    <w:rsid w:val="006C075D"/>
    <w:rsid w:val="006C6171"/>
    <w:rsid w:val="006D3DC3"/>
    <w:rsid w:val="006D485E"/>
    <w:rsid w:val="006E2636"/>
    <w:rsid w:val="006E4A82"/>
    <w:rsid w:val="006E5E1B"/>
    <w:rsid w:val="00705BC2"/>
    <w:rsid w:val="007150C0"/>
    <w:rsid w:val="00722E6D"/>
    <w:rsid w:val="00726A5E"/>
    <w:rsid w:val="00731B18"/>
    <w:rsid w:val="0075307E"/>
    <w:rsid w:val="00766C54"/>
    <w:rsid w:val="007751FE"/>
    <w:rsid w:val="0078261D"/>
    <w:rsid w:val="0079308E"/>
    <w:rsid w:val="007934C0"/>
    <w:rsid w:val="0079775B"/>
    <w:rsid w:val="007A5A02"/>
    <w:rsid w:val="007A6821"/>
    <w:rsid w:val="007B3D49"/>
    <w:rsid w:val="007C0E0A"/>
    <w:rsid w:val="007D4847"/>
    <w:rsid w:val="007E2E50"/>
    <w:rsid w:val="007F30CE"/>
    <w:rsid w:val="00815E34"/>
    <w:rsid w:val="00816FE4"/>
    <w:rsid w:val="00826B0D"/>
    <w:rsid w:val="00842010"/>
    <w:rsid w:val="00856AF5"/>
    <w:rsid w:val="00863515"/>
    <w:rsid w:val="008937EE"/>
    <w:rsid w:val="008A4640"/>
    <w:rsid w:val="008E65D6"/>
    <w:rsid w:val="008F4287"/>
    <w:rsid w:val="00910FAF"/>
    <w:rsid w:val="00914748"/>
    <w:rsid w:val="0093148E"/>
    <w:rsid w:val="009336E7"/>
    <w:rsid w:val="00946687"/>
    <w:rsid w:val="0095224C"/>
    <w:rsid w:val="009613A0"/>
    <w:rsid w:val="00964AE3"/>
    <w:rsid w:val="009A33E4"/>
    <w:rsid w:val="009B35FE"/>
    <w:rsid w:val="009B6391"/>
    <w:rsid w:val="009E0983"/>
    <w:rsid w:val="009E371A"/>
    <w:rsid w:val="009E6726"/>
    <w:rsid w:val="009F3991"/>
    <w:rsid w:val="00A05847"/>
    <w:rsid w:val="00A17A36"/>
    <w:rsid w:val="00A30BE0"/>
    <w:rsid w:val="00A34FE7"/>
    <w:rsid w:val="00A404F0"/>
    <w:rsid w:val="00A47004"/>
    <w:rsid w:val="00A576A1"/>
    <w:rsid w:val="00A90C83"/>
    <w:rsid w:val="00A9274F"/>
    <w:rsid w:val="00AC1B48"/>
    <w:rsid w:val="00AC2C47"/>
    <w:rsid w:val="00AE38CA"/>
    <w:rsid w:val="00AF6939"/>
    <w:rsid w:val="00AF6AA0"/>
    <w:rsid w:val="00B06F02"/>
    <w:rsid w:val="00B24FE2"/>
    <w:rsid w:val="00B26097"/>
    <w:rsid w:val="00B374BF"/>
    <w:rsid w:val="00B43225"/>
    <w:rsid w:val="00B47274"/>
    <w:rsid w:val="00B525B1"/>
    <w:rsid w:val="00B71DF2"/>
    <w:rsid w:val="00B874B7"/>
    <w:rsid w:val="00B92A69"/>
    <w:rsid w:val="00B938C7"/>
    <w:rsid w:val="00BA5027"/>
    <w:rsid w:val="00BC0C08"/>
    <w:rsid w:val="00BE4056"/>
    <w:rsid w:val="00BE77C9"/>
    <w:rsid w:val="00C05BAB"/>
    <w:rsid w:val="00C42AD2"/>
    <w:rsid w:val="00C458F8"/>
    <w:rsid w:val="00C51960"/>
    <w:rsid w:val="00C63249"/>
    <w:rsid w:val="00C8026D"/>
    <w:rsid w:val="00CA241C"/>
    <w:rsid w:val="00CA3C5A"/>
    <w:rsid w:val="00CA6751"/>
    <w:rsid w:val="00CB2332"/>
    <w:rsid w:val="00CB54F8"/>
    <w:rsid w:val="00CB6496"/>
    <w:rsid w:val="00CC56C6"/>
    <w:rsid w:val="00CD18C7"/>
    <w:rsid w:val="00D02295"/>
    <w:rsid w:val="00D24A52"/>
    <w:rsid w:val="00D3507F"/>
    <w:rsid w:val="00D6000E"/>
    <w:rsid w:val="00D67381"/>
    <w:rsid w:val="00D925EF"/>
    <w:rsid w:val="00D955A3"/>
    <w:rsid w:val="00DA33F6"/>
    <w:rsid w:val="00DD0C50"/>
    <w:rsid w:val="00DE237A"/>
    <w:rsid w:val="00DE3312"/>
    <w:rsid w:val="00DF0F39"/>
    <w:rsid w:val="00E05D86"/>
    <w:rsid w:val="00E07826"/>
    <w:rsid w:val="00E30EE8"/>
    <w:rsid w:val="00E33701"/>
    <w:rsid w:val="00E3577B"/>
    <w:rsid w:val="00E4594B"/>
    <w:rsid w:val="00E5404A"/>
    <w:rsid w:val="00E677C1"/>
    <w:rsid w:val="00E85CB7"/>
    <w:rsid w:val="00E94700"/>
    <w:rsid w:val="00E94B90"/>
    <w:rsid w:val="00EA2D3A"/>
    <w:rsid w:val="00EA3BD0"/>
    <w:rsid w:val="00EC50BE"/>
    <w:rsid w:val="00F6723C"/>
    <w:rsid w:val="00F75DDE"/>
    <w:rsid w:val="00F81754"/>
    <w:rsid w:val="00FC1891"/>
    <w:rsid w:val="00FC6937"/>
    <w:rsid w:val="00FC7F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cs-CZ" w:eastAsia="cs-CZ"/>
    </w:rPr>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outlineLvl w:val="1"/>
    </w:pPr>
    <w:rPr>
      <w:b/>
      <w:sz w:val="24"/>
      <w:lang w:val="en-GB"/>
    </w:rPr>
  </w:style>
  <w:style w:type="paragraph" w:styleId="Nadpis3">
    <w:name w:val="heading 3"/>
    <w:basedOn w:val="Normlny"/>
    <w:next w:val="Normlny"/>
    <w:qFormat/>
    <w:pPr>
      <w:keepNext/>
      <w:outlineLvl w:val="2"/>
    </w:pPr>
    <w:rPr>
      <w:b/>
      <w:bCs/>
      <w:lang w:val="en-GB"/>
    </w:rPr>
  </w:style>
  <w:style w:type="paragraph" w:styleId="Nadpis4">
    <w:name w:val="heading 4"/>
    <w:basedOn w:val="Normlny"/>
    <w:next w:val="Normlny"/>
    <w:qFormat/>
    <w:pPr>
      <w:keepNext/>
      <w:spacing w:before="240"/>
      <w:ind w:firstLine="284"/>
      <w:outlineLvl w:val="3"/>
    </w:pPr>
    <w:rPr>
      <w:sz w:val="24"/>
      <w:lang w:val="en-GB"/>
    </w:rPr>
  </w:style>
  <w:style w:type="paragraph" w:styleId="Nadpis5">
    <w:name w:val="heading 5"/>
    <w:basedOn w:val="Normlny"/>
    <w:next w:val="Normlny"/>
    <w:qFormat/>
    <w:pPr>
      <w:keepNext/>
      <w:ind w:firstLine="284"/>
      <w:jc w:val="center"/>
      <w:outlineLvl w:val="4"/>
    </w:pPr>
    <w:rPr>
      <w:sz w:val="24"/>
      <w:lang w:val="en-GB"/>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jc w:val="center"/>
    </w:pPr>
    <w:rPr>
      <w:b/>
      <w:sz w:val="24"/>
      <w:lang w:val="en-GB"/>
    </w:rPr>
  </w:style>
  <w:style w:type="paragraph" w:styleId="Zkladntext2">
    <w:name w:val="Body Text 2"/>
    <w:basedOn w:val="Normlny"/>
    <w:rPr>
      <w:lang w:val="en-GB"/>
    </w:rPr>
  </w:style>
  <w:style w:type="paragraph" w:styleId="Nzov">
    <w:name w:val="Title"/>
    <w:basedOn w:val="Normlny"/>
    <w:qFormat/>
    <w:pPr>
      <w:widowControl w:val="0"/>
      <w:overflowPunct w:val="0"/>
      <w:autoSpaceDE w:val="0"/>
      <w:autoSpaceDN w:val="0"/>
      <w:adjustRightInd w:val="0"/>
      <w:jc w:val="center"/>
      <w:textAlignment w:val="baseline"/>
    </w:pPr>
    <w:rPr>
      <w:b/>
    </w:rPr>
  </w:style>
  <w:style w:type="character" w:styleId="Hypertextovprepojenie">
    <w:name w:val="Hyperlink"/>
    <w:rPr>
      <w:color w:val="0000FF"/>
      <w:u w:val="single"/>
    </w:rPr>
  </w:style>
  <w:style w:type="paragraph" w:styleId="Obyajntext">
    <w:name w:val="Plain Text"/>
    <w:basedOn w:val="Normlny"/>
    <w:rsid w:val="00C51960"/>
    <w:rPr>
      <w:rFonts w:ascii="Courier New" w:hAnsi="Courier New" w:cs="Courier New"/>
      <w:lang w:val="ro-RO" w:eastAsia="en-US"/>
    </w:rPr>
  </w:style>
  <w:style w:type="paragraph" w:customStyle="1" w:styleId="podnadpis1">
    <w:name w:val="podnadpis1"/>
    <w:basedOn w:val="Normlny"/>
    <w:next w:val="Normlny"/>
    <w:rsid w:val="00240045"/>
    <w:pPr>
      <w:spacing w:before="100" w:after="60"/>
      <w:ind w:left="142"/>
    </w:pPr>
    <w:rPr>
      <w:b/>
      <w:bCs/>
    </w:rPr>
  </w:style>
  <w:style w:type="character" w:customStyle="1" w:styleId="sbornik">
    <w:name w:val="sbornik"/>
    <w:rsid w:val="003D69B7"/>
    <w:rPr>
      <w:i/>
      <w:iCs/>
    </w:rPr>
  </w:style>
  <w:style w:type="paragraph" w:styleId="Normlnywebov">
    <w:name w:val="Normal (Web)"/>
    <w:basedOn w:val="Normlny"/>
    <w:rsid w:val="00E4594B"/>
    <w:pPr>
      <w:spacing w:before="100" w:beforeAutospacing="1" w:after="100" w:afterAutospacing="1"/>
    </w:pPr>
    <w:rPr>
      <w:sz w:val="24"/>
      <w:szCs w:val="24"/>
    </w:rPr>
  </w:style>
  <w:style w:type="character" w:customStyle="1" w:styleId="zvyrazneni">
    <w:name w:val="zvyrazneni"/>
    <w:rsid w:val="00654495"/>
    <w:rPr>
      <w:i w:val="0"/>
      <w:iCs w:val="0"/>
      <w:color w:val="CC0000"/>
      <w:shd w:val="clear" w:color="auto" w:fill="FFFFFF"/>
    </w:rPr>
  </w:style>
  <w:style w:type="character" w:customStyle="1" w:styleId="casopis">
    <w:name w:val="casopis"/>
    <w:rsid w:val="003D1607"/>
    <w:rPr>
      <w:i/>
      <w:iCs/>
    </w:rPr>
  </w:style>
  <w:style w:type="paragraph" w:styleId="Hlavika">
    <w:name w:val="header"/>
    <w:basedOn w:val="Normlny"/>
    <w:link w:val="HlavikaChar"/>
    <w:uiPriority w:val="99"/>
    <w:unhideWhenUsed/>
    <w:rsid w:val="001F5089"/>
    <w:pPr>
      <w:tabs>
        <w:tab w:val="center" w:pos="4536"/>
        <w:tab w:val="right" w:pos="9072"/>
      </w:tabs>
    </w:pPr>
  </w:style>
  <w:style w:type="character" w:customStyle="1" w:styleId="HlavikaChar">
    <w:name w:val="Hlavička Char"/>
    <w:basedOn w:val="Predvolenpsmoodseku"/>
    <w:link w:val="Hlavika"/>
    <w:uiPriority w:val="99"/>
    <w:rsid w:val="001F5089"/>
    <w:rPr>
      <w:lang w:val="cs-CZ" w:eastAsia="cs-CZ"/>
    </w:rPr>
  </w:style>
  <w:style w:type="paragraph" w:styleId="Pta">
    <w:name w:val="footer"/>
    <w:basedOn w:val="Normlny"/>
    <w:link w:val="PtaChar"/>
    <w:uiPriority w:val="99"/>
    <w:unhideWhenUsed/>
    <w:rsid w:val="001F5089"/>
    <w:pPr>
      <w:tabs>
        <w:tab w:val="center" w:pos="4536"/>
        <w:tab w:val="right" w:pos="9072"/>
      </w:tabs>
    </w:pPr>
  </w:style>
  <w:style w:type="character" w:customStyle="1" w:styleId="PtaChar">
    <w:name w:val="Päta Char"/>
    <w:basedOn w:val="Predvolenpsmoodseku"/>
    <w:link w:val="Pta"/>
    <w:uiPriority w:val="99"/>
    <w:rsid w:val="001F5089"/>
    <w:rPr>
      <w:lang w:val="cs-CZ" w:eastAsia="cs-CZ"/>
    </w:rPr>
  </w:style>
  <w:style w:type="paragraph" w:styleId="Textbubliny">
    <w:name w:val="Balloon Text"/>
    <w:basedOn w:val="Normlny"/>
    <w:link w:val="TextbublinyChar"/>
    <w:uiPriority w:val="99"/>
    <w:semiHidden/>
    <w:unhideWhenUsed/>
    <w:rsid w:val="0093148E"/>
    <w:rPr>
      <w:rFonts w:ascii="Tahoma" w:hAnsi="Tahoma" w:cs="Tahoma"/>
      <w:sz w:val="16"/>
      <w:szCs w:val="16"/>
    </w:rPr>
  </w:style>
  <w:style w:type="character" w:customStyle="1" w:styleId="TextbublinyChar">
    <w:name w:val="Text bubliny Char"/>
    <w:basedOn w:val="Predvolenpsmoodseku"/>
    <w:link w:val="Textbubliny"/>
    <w:uiPriority w:val="99"/>
    <w:semiHidden/>
    <w:rsid w:val="0093148E"/>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cs-CZ" w:eastAsia="cs-CZ"/>
    </w:rPr>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outlineLvl w:val="1"/>
    </w:pPr>
    <w:rPr>
      <w:b/>
      <w:sz w:val="24"/>
      <w:lang w:val="en-GB"/>
    </w:rPr>
  </w:style>
  <w:style w:type="paragraph" w:styleId="Nadpis3">
    <w:name w:val="heading 3"/>
    <w:basedOn w:val="Normlny"/>
    <w:next w:val="Normlny"/>
    <w:qFormat/>
    <w:pPr>
      <w:keepNext/>
      <w:outlineLvl w:val="2"/>
    </w:pPr>
    <w:rPr>
      <w:b/>
      <w:bCs/>
      <w:lang w:val="en-GB"/>
    </w:rPr>
  </w:style>
  <w:style w:type="paragraph" w:styleId="Nadpis4">
    <w:name w:val="heading 4"/>
    <w:basedOn w:val="Normlny"/>
    <w:next w:val="Normlny"/>
    <w:qFormat/>
    <w:pPr>
      <w:keepNext/>
      <w:spacing w:before="240"/>
      <w:ind w:firstLine="284"/>
      <w:outlineLvl w:val="3"/>
    </w:pPr>
    <w:rPr>
      <w:sz w:val="24"/>
      <w:lang w:val="en-GB"/>
    </w:rPr>
  </w:style>
  <w:style w:type="paragraph" w:styleId="Nadpis5">
    <w:name w:val="heading 5"/>
    <w:basedOn w:val="Normlny"/>
    <w:next w:val="Normlny"/>
    <w:qFormat/>
    <w:pPr>
      <w:keepNext/>
      <w:ind w:firstLine="284"/>
      <w:jc w:val="center"/>
      <w:outlineLvl w:val="4"/>
    </w:pPr>
    <w:rPr>
      <w:sz w:val="24"/>
      <w:lang w:val="en-GB"/>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jc w:val="center"/>
    </w:pPr>
    <w:rPr>
      <w:b/>
      <w:sz w:val="24"/>
      <w:lang w:val="en-GB"/>
    </w:rPr>
  </w:style>
  <w:style w:type="paragraph" w:styleId="Zkladntext2">
    <w:name w:val="Body Text 2"/>
    <w:basedOn w:val="Normlny"/>
    <w:rPr>
      <w:lang w:val="en-GB"/>
    </w:rPr>
  </w:style>
  <w:style w:type="paragraph" w:styleId="Nzov">
    <w:name w:val="Title"/>
    <w:basedOn w:val="Normlny"/>
    <w:qFormat/>
    <w:pPr>
      <w:widowControl w:val="0"/>
      <w:overflowPunct w:val="0"/>
      <w:autoSpaceDE w:val="0"/>
      <w:autoSpaceDN w:val="0"/>
      <w:adjustRightInd w:val="0"/>
      <w:jc w:val="center"/>
      <w:textAlignment w:val="baseline"/>
    </w:pPr>
    <w:rPr>
      <w:b/>
    </w:rPr>
  </w:style>
  <w:style w:type="character" w:styleId="Hypertextovprepojenie">
    <w:name w:val="Hyperlink"/>
    <w:rPr>
      <w:color w:val="0000FF"/>
      <w:u w:val="single"/>
    </w:rPr>
  </w:style>
  <w:style w:type="paragraph" w:styleId="Obyajntext">
    <w:name w:val="Plain Text"/>
    <w:basedOn w:val="Normlny"/>
    <w:rsid w:val="00C51960"/>
    <w:rPr>
      <w:rFonts w:ascii="Courier New" w:hAnsi="Courier New" w:cs="Courier New"/>
      <w:lang w:val="ro-RO" w:eastAsia="en-US"/>
    </w:rPr>
  </w:style>
  <w:style w:type="paragraph" w:customStyle="1" w:styleId="podnadpis1">
    <w:name w:val="podnadpis1"/>
    <w:basedOn w:val="Normlny"/>
    <w:next w:val="Normlny"/>
    <w:rsid w:val="00240045"/>
    <w:pPr>
      <w:spacing w:before="100" w:after="60"/>
      <w:ind w:left="142"/>
    </w:pPr>
    <w:rPr>
      <w:b/>
      <w:bCs/>
    </w:rPr>
  </w:style>
  <w:style w:type="character" w:customStyle="1" w:styleId="sbornik">
    <w:name w:val="sbornik"/>
    <w:rsid w:val="003D69B7"/>
    <w:rPr>
      <w:i/>
      <w:iCs/>
    </w:rPr>
  </w:style>
  <w:style w:type="paragraph" w:styleId="Normlnywebov">
    <w:name w:val="Normal (Web)"/>
    <w:basedOn w:val="Normlny"/>
    <w:rsid w:val="00E4594B"/>
    <w:pPr>
      <w:spacing w:before="100" w:beforeAutospacing="1" w:after="100" w:afterAutospacing="1"/>
    </w:pPr>
    <w:rPr>
      <w:sz w:val="24"/>
      <w:szCs w:val="24"/>
    </w:rPr>
  </w:style>
  <w:style w:type="character" w:customStyle="1" w:styleId="zvyrazneni">
    <w:name w:val="zvyrazneni"/>
    <w:rsid w:val="00654495"/>
    <w:rPr>
      <w:i w:val="0"/>
      <w:iCs w:val="0"/>
      <w:color w:val="CC0000"/>
      <w:shd w:val="clear" w:color="auto" w:fill="FFFFFF"/>
    </w:rPr>
  </w:style>
  <w:style w:type="character" w:customStyle="1" w:styleId="casopis">
    <w:name w:val="casopis"/>
    <w:rsid w:val="003D1607"/>
    <w:rPr>
      <w:i/>
      <w:iCs/>
    </w:rPr>
  </w:style>
  <w:style w:type="paragraph" w:styleId="Hlavika">
    <w:name w:val="header"/>
    <w:basedOn w:val="Normlny"/>
    <w:link w:val="HlavikaChar"/>
    <w:uiPriority w:val="99"/>
    <w:unhideWhenUsed/>
    <w:rsid w:val="001F5089"/>
    <w:pPr>
      <w:tabs>
        <w:tab w:val="center" w:pos="4536"/>
        <w:tab w:val="right" w:pos="9072"/>
      </w:tabs>
    </w:pPr>
  </w:style>
  <w:style w:type="character" w:customStyle="1" w:styleId="HlavikaChar">
    <w:name w:val="Hlavička Char"/>
    <w:basedOn w:val="Predvolenpsmoodseku"/>
    <w:link w:val="Hlavika"/>
    <w:uiPriority w:val="99"/>
    <w:rsid w:val="001F5089"/>
    <w:rPr>
      <w:lang w:val="cs-CZ" w:eastAsia="cs-CZ"/>
    </w:rPr>
  </w:style>
  <w:style w:type="paragraph" w:styleId="Pta">
    <w:name w:val="footer"/>
    <w:basedOn w:val="Normlny"/>
    <w:link w:val="PtaChar"/>
    <w:uiPriority w:val="99"/>
    <w:unhideWhenUsed/>
    <w:rsid w:val="001F5089"/>
    <w:pPr>
      <w:tabs>
        <w:tab w:val="center" w:pos="4536"/>
        <w:tab w:val="right" w:pos="9072"/>
      </w:tabs>
    </w:pPr>
  </w:style>
  <w:style w:type="character" w:customStyle="1" w:styleId="PtaChar">
    <w:name w:val="Päta Char"/>
    <w:basedOn w:val="Predvolenpsmoodseku"/>
    <w:link w:val="Pta"/>
    <w:uiPriority w:val="99"/>
    <w:rsid w:val="001F5089"/>
    <w:rPr>
      <w:lang w:val="cs-CZ" w:eastAsia="cs-CZ"/>
    </w:rPr>
  </w:style>
  <w:style w:type="paragraph" w:styleId="Textbubliny">
    <w:name w:val="Balloon Text"/>
    <w:basedOn w:val="Normlny"/>
    <w:link w:val="TextbublinyChar"/>
    <w:uiPriority w:val="99"/>
    <w:semiHidden/>
    <w:unhideWhenUsed/>
    <w:rsid w:val="0093148E"/>
    <w:rPr>
      <w:rFonts w:ascii="Tahoma" w:hAnsi="Tahoma" w:cs="Tahoma"/>
      <w:sz w:val="16"/>
      <w:szCs w:val="16"/>
    </w:rPr>
  </w:style>
  <w:style w:type="character" w:customStyle="1" w:styleId="TextbublinyChar">
    <w:name w:val="Text bubliny Char"/>
    <w:basedOn w:val="Predvolenpsmoodseku"/>
    <w:link w:val="Textbubliny"/>
    <w:uiPriority w:val="99"/>
    <w:semiHidden/>
    <w:rsid w:val="0093148E"/>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127">
      <w:bodyDiv w:val="1"/>
      <w:marLeft w:val="30"/>
      <w:marRight w:val="30"/>
      <w:marTop w:val="30"/>
      <w:marBottom w:val="30"/>
      <w:divBdr>
        <w:top w:val="none" w:sz="0" w:space="0" w:color="auto"/>
        <w:left w:val="none" w:sz="0" w:space="0" w:color="auto"/>
        <w:bottom w:val="none" w:sz="0" w:space="0" w:color="auto"/>
        <w:right w:val="none" w:sz="0" w:space="0" w:color="auto"/>
      </w:divBdr>
      <w:divsChild>
        <w:div w:id="1657611484">
          <w:marLeft w:val="0"/>
          <w:marRight w:val="0"/>
          <w:marTop w:val="0"/>
          <w:marBottom w:val="0"/>
          <w:divBdr>
            <w:top w:val="none" w:sz="0" w:space="0" w:color="auto"/>
            <w:left w:val="none" w:sz="0" w:space="0" w:color="auto"/>
            <w:bottom w:val="single" w:sz="36" w:space="0" w:color="CC0000"/>
            <w:right w:val="single" w:sz="6" w:space="0" w:color="333333"/>
          </w:divBdr>
          <w:divsChild>
            <w:div w:id="19976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2056">
      <w:bodyDiv w:val="1"/>
      <w:marLeft w:val="30"/>
      <w:marRight w:val="30"/>
      <w:marTop w:val="30"/>
      <w:marBottom w:val="30"/>
      <w:divBdr>
        <w:top w:val="none" w:sz="0" w:space="0" w:color="auto"/>
        <w:left w:val="none" w:sz="0" w:space="0" w:color="auto"/>
        <w:bottom w:val="none" w:sz="0" w:space="0" w:color="auto"/>
        <w:right w:val="none" w:sz="0" w:space="0" w:color="auto"/>
      </w:divBdr>
      <w:divsChild>
        <w:div w:id="229661116">
          <w:marLeft w:val="0"/>
          <w:marRight w:val="0"/>
          <w:marTop w:val="0"/>
          <w:marBottom w:val="0"/>
          <w:divBdr>
            <w:top w:val="none" w:sz="0" w:space="0" w:color="auto"/>
            <w:left w:val="none" w:sz="0" w:space="0" w:color="auto"/>
            <w:bottom w:val="single" w:sz="36" w:space="0" w:color="CC0000"/>
            <w:right w:val="single" w:sz="6" w:space="0" w:color="333333"/>
          </w:divBdr>
          <w:divsChild>
            <w:div w:id="1912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0180">
      <w:bodyDiv w:val="1"/>
      <w:marLeft w:val="30"/>
      <w:marRight w:val="30"/>
      <w:marTop w:val="30"/>
      <w:marBottom w:val="30"/>
      <w:divBdr>
        <w:top w:val="none" w:sz="0" w:space="0" w:color="auto"/>
        <w:left w:val="none" w:sz="0" w:space="0" w:color="auto"/>
        <w:bottom w:val="none" w:sz="0" w:space="0" w:color="auto"/>
        <w:right w:val="none" w:sz="0" w:space="0" w:color="auto"/>
      </w:divBdr>
      <w:divsChild>
        <w:div w:id="839738440">
          <w:marLeft w:val="0"/>
          <w:marRight w:val="0"/>
          <w:marTop w:val="0"/>
          <w:marBottom w:val="0"/>
          <w:divBdr>
            <w:top w:val="none" w:sz="0" w:space="0" w:color="auto"/>
            <w:left w:val="none" w:sz="0" w:space="0" w:color="auto"/>
            <w:bottom w:val="single" w:sz="36" w:space="0" w:color="CC0000"/>
            <w:right w:val="single" w:sz="6" w:space="0" w:color="333333"/>
          </w:divBdr>
          <w:divsChild>
            <w:div w:id="1950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1357">
      <w:bodyDiv w:val="1"/>
      <w:marLeft w:val="30"/>
      <w:marRight w:val="30"/>
      <w:marTop w:val="30"/>
      <w:marBottom w:val="30"/>
      <w:divBdr>
        <w:top w:val="none" w:sz="0" w:space="0" w:color="auto"/>
        <w:left w:val="none" w:sz="0" w:space="0" w:color="auto"/>
        <w:bottom w:val="none" w:sz="0" w:space="0" w:color="auto"/>
        <w:right w:val="none" w:sz="0" w:space="0" w:color="auto"/>
      </w:divBdr>
      <w:divsChild>
        <w:div w:id="80223369">
          <w:marLeft w:val="0"/>
          <w:marRight w:val="0"/>
          <w:marTop w:val="0"/>
          <w:marBottom w:val="0"/>
          <w:divBdr>
            <w:top w:val="none" w:sz="0" w:space="0" w:color="auto"/>
            <w:left w:val="none" w:sz="0" w:space="0" w:color="auto"/>
            <w:bottom w:val="single" w:sz="36" w:space="0" w:color="CC0000"/>
            <w:right w:val="single" w:sz="6" w:space="0" w:color="333333"/>
          </w:divBdr>
          <w:divsChild>
            <w:div w:id="10250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392">
      <w:bodyDiv w:val="1"/>
      <w:marLeft w:val="30"/>
      <w:marRight w:val="30"/>
      <w:marTop w:val="30"/>
      <w:marBottom w:val="30"/>
      <w:divBdr>
        <w:top w:val="none" w:sz="0" w:space="0" w:color="auto"/>
        <w:left w:val="none" w:sz="0" w:space="0" w:color="auto"/>
        <w:bottom w:val="none" w:sz="0" w:space="0" w:color="auto"/>
        <w:right w:val="none" w:sz="0" w:space="0" w:color="auto"/>
      </w:divBdr>
      <w:divsChild>
        <w:div w:id="2134638820">
          <w:marLeft w:val="0"/>
          <w:marRight w:val="0"/>
          <w:marTop w:val="0"/>
          <w:marBottom w:val="0"/>
          <w:divBdr>
            <w:top w:val="none" w:sz="0" w:space="0" w:color="auto"/>
            <w:left w:val="none" w:sz="0" w:space="0" w:color="auto"/>
            <w:bottom w:val="single" w:sz="36" w:space="0" w:color="CC0000"/>
            <w:right w:val="single" w:sz="6" w:space="0" w:color="333333"/>
          </w:divBdr>
          <w:divsChild>
            <w:div w:id="20146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6723">
      <w:bodyDiv w:val="1"/>
      <w:marLeft w:val="30"/>
      <w:marRight w:val="30"/>
      <w:marTop w:val="30"/>
      <w:marBottom w:val="30"/>
      <w:divBdr>
        <w:top w:val="none" w:sz="0" w:space="0" w:color="auto"/>
        <w:left w:val="none" w:sz="0" w:space="0" w:color="auto"/>
        <w:bottom w:val="none" w:sz="0" w:space="0" w:color="auto"/>
        <w:right w:val="none" w:sz="0" w:space="0" w:color="auto"/>
      </w:divBdr>
      <w:divsChild>
        <w:div w:id="133526384">
          <w:marLeft w:val="0"/>
          <w:marRight w:val="0"/>
          <w:marTop w:val="0"/>
          <w:marBottom w:val="0"/>
          <w:divBdr>
            <w:top w:val="none" w:sz="0" w:space="0" w:color="auto"/>
            <w:left w:val="none" w:sz="0" w:space="0" w:color="auto"/>
            <w:bottom w:val="single" w:sz="36" w:space="0" w:color="CC0000"/>
            <w:right w:val="single" w:sz="6" w:space="0" w:color="333333"/>
          </w:divBdr>
          <w:divsChild>
            <w:div w:id="19597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912">
      <w:bodyDiv w:val="1"/>
      <w:marLeft w:val="30"/>
      <w:marRight w:val="30"/>
      <w:marTop w:val="30"/>
      <w:marBottom w:val="30"/>
      <w:divBdr>
        <w:top w:val="none" w:sz="0" w:space="0" w:color="auto"/>
        <w:left w:val="none" w:sz="0" w:space="0" w:color="auto"/>
        <w:bottom w:val="none" w:sz="0" w:space="0" w:color="auto"/>
        <w:right w:val="none" w:sz="0" w:space="0" w:color="auto"/>
      </w:divBdr>
      <w:divsChild>
        <w:div w:id="546332234">
          <w:marLeft w:val="0"/>
          <w:marRight w:val="0"/>
          <w:marTop w:val="0"/>
          <w:marBottom w:val="0"/>
          <w:divBdr>
            <w:top w:val="none" w:sz="0" w:space="0" w:color="auto"/>
            <w:left w:val="none" w:sz="0" w:space="0" w:color="auto"/>
            <w:bottom w:val="single" w:sz="36" w:space="0" w:color="CC0000"/>
            <w:right w:val="single" w:sz="6" w:space="0" w:color="333333"/>
          </w:divBdr>
          <w:divsChild>
            <w:div w:id="14006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442">
      <w:bodyDiv w:val="1"/>
      <w:marLeft w:val="30"/>
      <w:marRight w:val="30"/>
      <w:marTop w:val="30"/>
      <w:marBottom w:val="30"/>
      <w:divBdr>
        <w:top w:val="none" w:sz="0" w:space="0" w:color="auto"/>
        <w:left w:val="none" w:sz="0" w:space="0" w:color="auto"/>
        <w:bottom w:val="none" w:sz="0" w:space="0" w:color="auto"/>
        <w:right w:val="none" w:sz="0" w:space="0" w:color="auto"/>
      </w:divBdr>
      <w:divsChild>
        <w:div w:id="2069647705">
          <w:marLeft w:val="0"/>
          <w:marRight w:val="0"/>
          <w:marTop w:val="0"/>
          <w:marBottom w:val="0"/>
          <w:divBdr>
            <w:top w:val="none" w:sz="0" w:space="0" w:color="auto"/>
            <w:left w:val="none" w:sz="0" w:space="0" w:color="auto"/>
            <w:bottom w:val="single" w:sz="36" w:space="0" w:color="CC0000"/>
            <w:right w:val="single" w:sz="6" w:space="0" w:color="333333"/>
          </w:divBdr>
          <w:divsChild>
            <w:div w:id="15766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9576">
      <w:bodyDiv w:val="1"/>
      <w:marLeft w:val="30"/>
      <w:marRight w:val="30"/>
      <w:marTop w:val="30"/>
      <w:marBottom w:val="30"/>
      <w:divBdr>
        <w:top w:val="none" w:sz="0" w:space="0" w:color="auto"/>
        <w:left w:val="none" w:sz="0" w:space="0" w:color="auto"/>
        <w:bottom w:val="none" w:sz="0" w:space="0" w:color="auto"/>
        <w:right w:val="none" w:sz="0" w:space="0" w:color="auto"/>
      </w:divBdr>
      <w:divsChild>
        <w:div w:id="390495827">
          <w:marLeft w:val="0"/>
          <w:marRight w:val="0"/>
          <w:marTop w:val="0"/>
          <w:marBottom w:val="0"/>
          <w:divBdr>
            <w:top w:val="none" w:sz="0" w:space="0" w:color="auto"/>
            <w:left w:val="none" w:sz="0" w:space="0" w:color="auto"/>
            <w:bottom w:val="single" w:sz="36" w:space="0" w:color="CC0000"/>
            <w:right w:val="single" w:sz="6" w:space="0" w:color="333333"/>
          </w:divBdr>
          <w:divsChild>
            <w:div w:id="12028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5510">
      <w:bodyDiv w:val="1"/>
      <w:marLeft w:val="30"/>
      <w:marRight w:val="30"/>
      <w:marTop w:val="30"/>
      <w:marBottom w:val="30"/>
      <w:divBdr>
        <w:top w:val="none" w:sz="0" w:space="0" w:color="auto"/>
        <w:left w:val="none" w:sz="0" w:space="0" w:color="auto"/>
        <w:bottom w:val="none" w:sz="0" w:space="0" w:color="auto"/>
        <w:right w:val="none" w:sz="0" w:space="0" w:color="auto"/>
      </w:divBdr>
      <w:divsChild>
        <w:div w:id="1180656470">
          <w:marLeft w:val="0"/>
          <w:marRight w:val="0"/>
          <w:marTop w:val="0"/>
          <w:marBottom w:val="0"/>
          <w:divBdr>
            <w:top w:val="none" w:sz="0" w:space="0" w:color="auto"/>
            <w:left w:val="none" w:sz="0" w:space="0" w:color="auto"/>
            <w:bottom w:val="single" w:sz="36" w:space="0" w:color="CC0000"/>
            <w:right w:val="single" w:sz="6" w:space="0" w:color="333333"/>
          </w:divBdr>
          <w:divsChild>
            <w:div w:id="8976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3</cp:revision>
  <cp:lastPrinted>2009-02-19T11:51:00Z</cp:lastPrinted>
  <dcterms:created xsi:type="dcterms:W3CDTF">2017-10-04T08:47:00Z</dcterms:created>
  <dcterms:modified xsi:type="dcterms:W3CDTF">2017-10-04T08:48:00Z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-1264138679</vt:i4>
  </property>
  <property fmtid="{D5CDD505-2E9C-101B-9397-08002B2CF9AE}" pid="3" name="_EmailSubject">
    <vt:lpwstr>pokyny</vt:lpwstr>
  </property>
  <property fmtid="{D5CDD505-2E9C-101B-9397-08002B2CF9AE}" pid="4" name="_AuthorEmail">
    <vt:lpwstr>peter.fecko@vsb.cz</vt:lpwstr>
  </property>
  <property fmtid="{D5CDD505-2E9C-101B-9397-08002B2CF9AE}" pid="5" name="_AuthorEmailDisplayName">
    <vt:lpwstr>Peter Fecko</vt:lpwstr>
  </property>
  <property fmtid="{D5CDD505-2E9C-101B-9397-08002B2CF9AE}" pid="6" name="_PreviousAdHocReviewCycleID">
    <vt:i4>-513638863</vt:i4>
  </property>
  <property fmtid="{D5CDD505-2E9C-101B-9397-08002B2CF9AE}" pid="7" name="_ReviewingToolsShownOnce">
    <vt:lpwstr/>
  </property>
</Properties>
</file>